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395C51" w14:textId="77777777" w:rsidR="002D7DD1" w:rsidRDefault="002D7DD1" w:rsidP="00750084">
      <w:pPr>
        <w:ind w:right="419"/>
        <w:rPr>
          <w:rFonts w:ascii="Arial" w:hAnsi="Arial" w:cs="Arial"/>
          <w:b/>
          <w:sz w:val="36"/>
          <w:szCs w:val="36"/>
        </w:rPr>
      </w:pPr>
    </w:p>
    <w:p w14:paraId="4E97782D" w14:textId="77777777" w:rsidR="007904D3" w:rsidRDefault="001F6B01" w:rsidP="00750084">
      <w:pPr>
        <w:ind w:right="419"/>
        <w:rPr>
          <w:rFonts w:ascii="Arial" w:hAnsi="Arial" w:cs="Arial"/>
          <w:b/>
          <w:sz w:val="36"/>
          <w:szCs w:val="36"/>
        </w:rPr>
      </w:pPr>
      <w:r w:rsidRPr="00B2594E">
        <w:rPr>
          <w:rFonts w:ascii="Arial" w:hAnsi="Arial" w:cs="Arial"/>
          <w:b/>
          <w:sz w:val="36"/>
          <w:szCs w:val="36"/>
        </w:rPr>
        <w:t>Presse</w:t>
      </w:r>
      <w:r w:rsidR="007904D3">
        <w:rPr>
          <w:rFonts w:ascii="Arial" w:hAnsi="Arial" w:cs="Arial"/>
          <w:b/>
          <w:sz w:val="36"/>
          <w:szCs w:val="36"/>
        </w:rPr>
        <w:t>information</w:t>
      </w:r>
    </w:p>
    <w:p w14:paraId="23EA2DA4" w14:textId="77777777" w:rsidR="0008336C" w:rsidRDefault="0008336C" w:rsidP="00287AF1">
      <w:pPr>
        <w:ind w:right="419"/>
        <w:jc w:val="center"/>
        <w:rPr>
          <w:rFonts w:ascii="Arial" w:hAnsi="Arial" w:cs="Arial"/>
          <w:b/>
          <w:sz w:val="36"/>
          <w:szCs w:val="36"/>
        </w:rPr>
      </w:pPr>
    </w:p>
    <w:p w14:paraId="04D678BD" w14:textId="77777777" w:rsidR="002C2732" w:rsidRDefault="002C2732" w:rsidP="00750084">
      <w:pPr>
        <w:ind w:right="419"/>
        <w:rPr>
          <w:rFonts w:ascii="Arial" w:hAnsi="Arial" w:cs="Arial"/>
          <w:b/>
          <w:bCs/>
          <w:sz w:val="28"/>
          <w:szCs w:val="28"/>
        </w:rPr>
      </w:pPr>
    </w:p>
    <w:p w14:paraId="43031413" w14:textId="4B645DD7" w:rsidR="002C2732" w:rsidRDefault="002C2732" w:rsidP="00EE3456">
      <w:pPr>
        <w:ind w:right="419"/>
        <w:rPr>
          <w:rFonts w:ascii="Arial" w:hAnsi="Arial" w:cs="Arial"/>
        </w:rPr>
      </w:pPr>
      <w:r w:rsidRPr="002C2732">
        <w:rPr>
          <w:rFonts w:ascii="Arial" w:hAnsi="Arial" w:cs="Arial"/>
          <w:b/>
          <w:bCs/>
          <w:sz w:val="28"/>
          <w:szCs w:val="28"/>
        </w:rPr>
        <w:t xml:space="preserve">Metz Connect hat </w:t>
      </w:r>
      <w:r w:rsidR="00D311ED">
        <w:rPr>
          <w:rFonts w:ascii="Arial" w:hAnsi="Arial" w:cs="Arial"/>
          <w:b/>
          <w:bCs/>
          <w:sz w:val="28"/>
          <w:szCs w:val="28"/>
        </w:rPr>
        <w:t xml:space="preserve">das </w:t>
      </w:r>
      <w:r w:rsidRPr="002C2732">
        <w:rPr>
          <w:rFonts w:ascii="Arial" w:hAnsi="Arial" w:cs="Arial"/>
          <w:b/>
          <w:bCs/>
          <w:sz w:val="28"/>
          <w:szCs w:val="28"/>
        </w:rPr>
        <w:t>Multifunktions-Zeitrelais MFRk-E08 mit einer Funktion zur Sperrung des Steuerkontakts erweitert</w:t>
      </w:r>
    </w:p>
    <w:p w14:paraId="08CC6861" w14:textId="77777777" w:rsidR="00AB31EB" w:rsidRPr="002C2732" w:rsidRDefault="00AB31EB" w:rsidP="00F15102">
      <w:pPr>
        <w:spacing w:line="360" w:lineRule="auto"/>
        <w:ind w:right="844"/>
        <w:rPr>
          <w:rFonts w:ascii="Arial" w:hAnsi="Arial" w:cs="Arial"/>
        </w:rPr>
      </w:pPr>
    </w:p>
    <w:p w14:paraId="0C361BB9" w14:textId="735724BC" w:rsidR="00F214BD" w:rsidRDefault="002C2732" w:rsidP="008C5723">
      <w:pPr>
        <w:spacing w:line="360" w:lineRule="auto"/>
        <w:ind w:right="561"/>
        <w:rPr>
          <w:rFonts w:ascii="Arial" w:hAnsi="Arial" w:cs="Arial"/>
          <w:sz w:val="22"/>
          <w:szCs w:val="22"/>
        </w:rPr>
      </w:pPr>
      <w:r w:rsidRPr="0006407A">
        <w:rPr>
          <w:rFonts w:ascii="Arial" w:hAnsi="Arial" w:cs="Arial"/>
          <w:sz w:val="22"/>
          <w:szCs w:val="22"/>
        </w:rPr>
        <w:t xml:space="preserve">Blumberg, </w:t>
      </w:r>
      <w:r w:rsidR="001A4520">
        <w:rPr>
          <w:rFonts w:ascii="Arial" w:hAnsi="Arial" w:cs="Arial"/>
          <w:sz w:val="22"/>
          <w:szCs w:val="22"/>
        </w:rPr>
        <w:t>16</w:t>
      </w:r>
      <w:r w:rsidRPr="0006407A">
        <w:rPr>
          <w:rFonts w:ascii="Arial" w:hAnsi="Arial" w:cs="Arial"/>
          <w:sz w:val="22"/>
          <w:szCs w:val="22"/>
        </w:rPr>
        <w:t xml:space="preserve">. März 2022 – Metz Connect, ein Marktführer im Bereich </w:t>
      </w:r>
      <w:r w:rsidR="00AF086D" w:rsidRPr="0006407A">
        <w:rPr>
          <w:rFonts w:ascii="Arial" w:hAnsi="Arial" w:cs="Arial"/>
          <w:sz w:val="22"/>
          <w:szCs w:val="22"/>
        </w:rPr>
        <w:t>Verbindung</w:t>
      </w:r>
      <w:r w:rsidR="00640BEC">
        <w:rPr>
          <w:rFonts w:ascii="Arial" w:hAnsi="Arial" w:cs="Arial"/>
          <w:sz w:val="22"/>
          <w:szCs w:val="22"/>
        </w:rPr>
        <w:t>s</w:t>
      </w:r>
      <w:r w:rsidR="00AF086D" w:rsidRPr="0006407A">
        <w:rPr>
          <w:rFonts w:ascii="Arial" w:hAnsi="Arial" w:cs="Arial"/>
          <w:sz w:val="22"/>
          <w:szCs w:val="22"/>
        </w:rPr>
        <w:t>technik und passiver Netzwerktechnik</w:t>
      </w:r>
      <w:r w:rsidRPr="0006407A">
        <w:rPr>
          <w:rFonts w:ascii="Arial" w:hAnsi="Arial" w:cs="Arial"/>
          <w:sz w:val="22"/>
          <w:szCs w:val="22"/>
        </w:rPr>
        <w:t xml:space="preserve">, hat das Multifunktions-Zeitrelais MFRk-E08 um die für die Gebäudetechnik wichtige Funktion „Sperrung Steuerkontakt“ erweitert. Damit können sich </w:t>
      </w:r>
      <w:r w:rsidR="00A7364B" w:rsidRPr="0006407A">
        <w:rPr>
          <w:rFonts w:ascii="Arial" w:hAnsi="Arial" w:cs="Arial"/>
          <w:sz w:val="22"/>
          <w:szCs w:val="22"/>
        </w:rPr>
        <w:t xml:space="preserve">Anwender </w:t>
      </w:r>
      <w:r w:rsidRPr="0006407A">
        <w:rPr>
          <w:rFonts w:ascii="Arial" w:hAnsi="Arial" w:cs="Arial"/>
          <w:sz w:val="22"/>
          <w:szCs w:val="22"/>
        </w:rPr>
        <w:t>neue Automatisierungsmöglichkeiten und Energie-Einsparpotenziale erschließen. Anwendungen finden sich</w:t>
      </w:r>
      <w:r w:rsidR="00F214BD" w:rsidRPr="0006407A">
        <w:rPr>
          <w:rFonts w:ascii="Arial" w:hAnsi="Arial" w:cs="Arial"/>
          <w:sz w:val="22"/>
          <w:szCs w:val="22"/>
        </w:rPr>
        <w:t xml:space="preserve"> unter anderem in </w:t>
      </w:r>
      <w:r w:rsidR="00F214BD" w:rsidRPr="002C2732">
        <w:rPr>
          <w:rFonts w:ascii="Arial" w:hAnsi="Arial" w:cs="Arial"/>
          <w:sz w:val="22"/>
          <w:szCs w:val="22"/>
        </w:rPr>
        <w:t>Ein- oder Mehrfamilienhäusern</w:t>
      </w:r>
      <w:r w:rsidR="00F214BD">
        <w:rPr>
          <w:rFonts w:ascii="Arial" w:hAnsi="Arial" w:cs="Arial"/>
          <w:sz w:val="22"/>
          <w:szCs w:val="22"/>
        </w:rPr>
        <w:t xml:space="preserve"> sowie im Gastronomie- und Hotelbereich</w:t>
      </w:r>
      <w:r w:rsidR="00525A9B">
        <w:rPr>
          <w:rFonts w:ascii="Arial" w:hAnsi="Arial" w:cs="Arial"/>
          <w:sz w:val="22"/>
          <w:szCs w:val="22"/>
        </w:rPr>
        <w:t xml:space="preserve"> beispielsweise</w:t>
      </w:r>
      <w:r w:rsidRPr="002C2732">
        <w:rPr>
          <w:rFonts w:ascii="Arial" w:hAnsi="Arial" w:cs="Arial"/>
          <w:sz w:val="22"/>
          <w:szCs w:val="22"/>
        </w:rPr>
        <w:t xml:space="preserve"> </w:t>
      </w:r>
      <w:r w:rsidR="00F214BD">
        <w:rPr>
          <w:rFonts w:ascii="Arial" w:hAnsi="Arial" w:cs="Arial"/>
          <w:sz w:val="22"/>
          <w:szCs w:val="22"/>
        </w:rPr>
        <w:t xml:space="preserve">bei der </w:t>
      </w:r>
      <w:r w:rsidRPr="002C2732">
        <w:rPr>
          <w:rFonts w:ascii="Arial" w:hAnsi="Arial" w:cs="Arial"/>
          <w:sz w:val="22"/>
          <w:szCs w:val="22"/>
        </w:rPr>
        <w:t>intelligente</w:t>
      </w:r>
      <w:r w:rsidR="00F214BD">
        <w:rPr>
          <w:rFonts w:ascii="Arial" w:hAnsi="Arial" w:cs="Arial"/>
          <w:sz w:val="22"/>
          <w:szCs w:val="22"/>
        </w:rPr>
        <w:t>n</w:t>
      </w:r>
      <w:r w:rsidRPr="002C2732">
        <w:rPr>
          <w:rFonts w:ascii="Arial" w:hAnsi="Arial" w:cs="Arial"/>
          <w:sz w:val="22"/>
          <w:szCs w:val="22"/>
        </w:rPr>
        <w:t xml:space="preserve"> Steuerung der Zirkulationspumpe </w:t>
      </w:r>
      <w:r w:rsidR="00F214BD" w:rsidRPr="002C2732">
        <w:rPr>
          <w:rFonts w:ascii="Arial" w:hAnsi="Arial" w:cs="Arial"/>
          <w:sz w:val="22"/>
          <w:szCs w:val="22"/>
        </w:rPr>
        <w:t>mit einem Präsenzmelder</w:t>
      </w:r>
      <w:r w:rsidR="00B47AC1">
        <w:rPr>
          <w:rFonts w:ascii="Arial" w:hAnsi="Arial" w:cs="Arial"/>
          <w:sz w:val="22"/>
          <w:szCs w:val="22"/>
        </w:rPr>
        <w:t>:</w:t>
      </w:r>
      <w:r w:rsidR="00F214BD">
        <w:rPr>
          <w:rFonts w:ascii="Arial" w:hAnsi="Arial" w:cs="Arial"/>
          <w:sz w:val="22"/>
          <w:szCs w:val="22"/>
        </w:rPr>
        <w:t xml:space="preserve"> Die </w:t>
      </w:r>
      <w:r w:rsidR="00B47AC1">
        <w:rPr>
          <w:rFonts w:ascii="Arial" w:hAnsi="Arial" w:cs="Arial"/>
          <w:sz w:val="22"/>
          <w:szCs w:val="22"/>
        </w:rPr>
        <w:t>P</w:t>
      </w:r>
      <w:r w:rsidR="00F214BD">
        <w:rPr>
          <w:rFonts w:ascii="Arial" w:hAnsi="Arial" w:cs="Arial"/>
          <w:sz w:val="22"/>
          <w:szCs w:val="22"/>
        </w:rPr>
        <w:t xml:space="preserve">umpe </w:t>
      </w:r>
      <w:r w:rsidR="00525A9B">
        <w:rPr>
          <w:rFonts w:ascii="Arial" w:hAnsi="Arial" w:cs="Arial"/>
          <w:sz w:val="22"/>
          <w:szCs w:val="22"/>
        </w:rPr>
        <w:t>läuft</w:t>
      </w:r>
      <w:r w:rsidR="00F214BD">
        <w:rPr>
          <w:rFonts w:ascii="Arial" w:hAnsi="Arial" w:cs="Arial"/>
          <w:sz w:val="22"/>
          <w:szCs w:val="22"/>
        </w:rPr>
        <w:t xml:space="preserve"> </w:t>
      </w:r>
      <w:r w:rsidR="00525A9B">
        <w:rPr>
          <w:rFonts w:ascii="Arial" w:hAnsi="Arial" w:cs="Arial"/>
          <w:sz w:val="22"/>
          <w:szCs w:val="22"/>
        </w:rPr>
        <w:t xml:space="preserve">nur </w:t>
      </w:r>
      <w:r w:rsidR="00F214BD">
        <w:rPr>
          <w:rFonts w:ascii="Arial" w:hAnsi="Arial" w:cs="Arial"/>
          <w:sz w:val="22"/>
          <w:szCs w:val="22"/>
        </w:rPr>
        <w:t>dann</w:t>
      </w:r>
      <w:r w:rsidR="00B47AC1">
        <w:rPr>
          <w:rFonts w:ascii="Arial" w:hAnsi="Arial" w:cs="Arial"/>
          <w:sz w:val="22"/>
          <w:szCs w:val="22"/>
        </w:rPr>
        <w:t xml:space="preserve"> an</w:t>
      </w:r>
      <w:r w:rsidR="00F214BD">
        <w:rPr>
          <w:rFonts w:ascii="Arial" w:hAnsi="Arial" w:cs="Arial"/>
          <w:sz w:val="22"/>
          <w:szCs w:val="22"/>
        </w:rPr>
        <w:t>, wenn tatsächlich ein</w:t>
      </w:r>
      <w:r w:rsidR="00525A9B">
        <w:rPr>
          <w:rFonts w:ascii="Arial" w:hAnsi="Arial" w:cs="Arial"/>
          <w:sz w:val="22"/>
          <w:szCs w:val="22"/>
        </w:rPr>
        <w:t xml:space="preserve"> Warmwasserb</w:t>
      </w:r>
      <w:r w:rsidR="00F214BD">
        <w:rPr>
          <w:rFonts w:ascii="Arial" w:hAnsi="Arial" w:cs="Arial"/>
          <w:sz w:val="22"/>
          <w:szCs w:val="22"/>
        </w:rPr>
        <w:t>edarf besteht.</w:t>
      </w:r>
    </w:p>
    <w:p w14:paraId="31DC1611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3587B5B8" w14:textId="09456DFC" w:rsidR="00F15102" w:rsidRPr="0006407A" w:rsidRDefault="002C273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 xml:space="preserve">Mit der Schaltschrank-Komponente </w:t>
      </w:r>
      <w:r w:rsidR="008F4DCF" w:rsidRPr="002C2732">
        <w:rPr>
          <w:rFonts w:ascii="Arial" w:hAnsi="Arial" w:cs="Arial"/>
          <w:sz w:val="22"/>
          <w:szCs w:val="22"/>
        </w:rPr>
        <w:t xml:space="preserve">MFRk-E08 </w:t>
      </w:r>
      <w:r w:rsidRPr="002C2732">
        <w:rPr>
          <w:rFonts w:ascii="Arial" w:hAnsi="Arial" w:cs="Arial"/>
          <w:sz w:val="22"/>
          <w:szCs w:val="22"/>
        </w:rPr>
        <w:t>aus dem Metz Connect C</w:t>
      </w:r>
      <w:r w:rsidR="008C5723">
        <w:rPr>
          <w:rFonts w:ascii="Arial" w:hAnsi="Arial" w:cs="Arial"/>
          <w:sz w:val="22"/>
          <w:szCs w:val="22"/>
        </w:rPr>
        <w:t> </w:t>
      </w:r>
      <w:r w:rsidRPr="002C2732">
        <w:rPr>
          <w:rFonts w:ascii="Arial" w:hAnsi="Arial" w:cs="Arial"/>
          <w:sz w:val="22"/>
          <w:szCs w:val="22"/>
        </w:rPr>
        <w:t>|</w:t>
      </w:r>
      <w:r w:rsidR="008C5723">
        <w:rPr>
          <w:rFonts w:ascii="Arial" w:hAnsi="Arial" w:cs="Arial"/>
          <w:sz w:val="22"/>
          <w:szCs w:val="22"/>
        </w:rPr>
        <w:t> </w:t>
      </w:r>
      <w:proofErr w:type="spellStart"/>
      <w:r w:rsidRPr="002C2732">
        <w:rPr>
          <w:rFonts w:ascii="Arial" w:hAnsi="Arial" w:cs="Arial"/>
          <w:sz w:val="22"/>
          <w:szCs w:val="22"/>
        </w:rPr>
        <w:t>Logline</w:t>
      </w:r>
      <w:proofErr w:type="spellEnd"/>
      <w:r w:rsidRPr="002C2732">
        <w:rPr>
          <w:rFonts w:ascii="Arial" w:hAnsi="Arial" w:cs="Arial"/>
          <w:sz w:val="22"/>
          <w:szCs w:val="22"/>
        </w:rPr>
        <w:t xml:space="preserve"> Sortiment lassen sich zutritts- bzw. anwesenheitsgesteuerte Ein-Aus-Funktionen mit zeitlicher Sperrung des </w:t>
      </w:r>
      <w:r w:rsidR="00525A9B">
        <w:rPr>
          <w:rFonts w:ascii="Arial" w:hAnsi="Arial" w:cs="Arial"/>
          <w:sz w:val="22"/>
          <w:szCs w:val="22"/>
        </w:rPr>
        <w:t xml:space="preserve">Steuersignaleingangs </w:t>
      </w:r>
      <w:r w:rsidRPr="002C2732">
        <w:rPr>
          <w:rFonts w:ascii="Arial" w:hAnsi="Arial" w:cs="Arial"/>
          <w:sz w:val="22"/>
          <w:szCs w:val="22"/>
        </w:rPr>
        <w:t>realisieren</w:t>
      </w:r>
      <w:r w:rsidR="008F4DCF">
        <w:rPr>
          <w:rFonts w:ascii="Arial" w:hAnsi="Arial" w:cs="Arial"/>
          <w:sz w:val="22"/>
          <w:szCs w:val="22"/>
        </w:rPr>
        <w:t>. Damit können beispielsweise auch Handtucht</w:t>
      </w:r>
      <w:r w:rsidRPr="002C2732">
        <w:rPr>
          <w:rFonts w:ascii="Arial" w:hAnsi="Arial" w:cs="Arial"/>
          <w:sz w:val="22"/>
          <w:szCs w:val="22"/>
        </w:rPr>
        <w:t>rockner</w:t>
      </w:r>
      <w:r w:rsidR="008F4DCF">
        <w:rPr>
          <w:rFonts w:ascii="Arial" w:hAnsi="Arial" w:cs="Arial"/>
          <w:sz w:val="22"/>
          <w:szCs w:val="22"/>
        </w:rPr>
        <w:t xml:space="preserve"> oder </w:t>
      </w:r>
      <w:r w:rsidRPr="002C2732">
        <w:rPr>
          <w:rFonts w:ascii="Arial" w:hAnsi="Arial" w:cs="Arial"/>
          <w:sz w:val="22"/>
          <w:szCs w:val="22"/>
        </w:rPr>
        <w:t>Kaffeemaschinen</w:t>
      </w:r>
      <w:r w:rsidR="008F4DCF">
        <w:rPr>
          <w:rFonts w:ascii="Arial" w:hAnsi="Arial" w:cs="Arial"/>
          <w:sz w:val="22"/>
          <w:szCs w:val="22"/>
        </w:rPr>
        <w:t xml:space="preserve"> bedarfsgerecht aktiviert werden</w:t>
      </w:r>
      <w:r w:rsidRPr="002C2732">
        <w:rPr>
          <w:rFonts w:ascii="Arial" w:hAnsi="Arial" w:cs="Arial"/>
          <w:sz w:val="22"/>
          <w:szCs w:val="22"/>
        </w:rPr>
        <w:t xml:space="preserve">. </w:t>
      </w:r>
      <w:r w:rsidRPr="001A4520">
        <w:rPr>
          <w:rFonts w:ascii="Arial" w:hAnsi="Arial" w:cs="Arial"/>
          <w:sz w:val="22"/>
          <w:szCs w:val="22"/>
        </w:rPr>
        <w:t>Die C</w:t>
      </w:r>
      <w:r w:rsidR="008C5723" w:rsidRPr="001A4520">
        <w:rPr>
          <w:rFonts w:ascii="Arial" w:hAnsi="Arial" w:cs="Arial"/>
          <w:sz w:val="22"/>
          <w:szCs w:val="22"/>
        </w:rPr>
        <w:t> </w:t>
      </w:r>
      <w:r w:rsidRPr="001A4520">
        <w:rPr>
          <w:rFonts w:ascii="Arial" w:hAnsi="Arial" w:cs="Arial"/>
          <w:sz w:val="22"/>
          <w:szCs w:val="22"/>
        </w:rPr>
        <w:t>|</w:t>
      </w:r>
      <w:r w:rsidR="008C5723" w:rsidRPr="001A4520">
        <w:rPr>
          <w:rFonts w:ascii="Arial" w:hAnsi="Arial" w:cs="Arial"/>
          <w:sz w:val="22"/>
          <w:szCs w:val="22"/>
        </w:rPr>
        <w:t> </w:t>
      </w:r>
      <w:proofErr w:type="spellStart"/>
      <w:r w:rsidRPr="001A4520">
        <w:rPr>
          <w:rFonts w:ascii="Arial" w:hAnsi="Arial" w:cs="Arial"/>
          <w:sz w:val="22"/>
          <w:szCs w:val="22"/>
        </w:rPr>
        <w:t>Logline</w:t>
      </w:r>
      <w:proofErr w:type="spellEnd"/>
      <w:r w:rsidRPr="001A4520">
        <w:rPr>
          <w:rFonts w:ascii="Arial" w:hAnsi="Arial" w:cs="Arial"/>
          <w:sz w:val="22"/>
          <w:szCs w:val="22"/>
        </w:rPr>
        <w:t xml:space="preserve"> Produktgruppe von Metz Connect enthält systemfähige und intelligente </w:t>
      </w:r>
      <w:r w:rsidR="008051CA" w:rsidRPr="001A4520">
        <w:rPr>
          <w:rFonts w:ascii="Arial" w:hAnsi="Arial" w:cs="Arial"/>
          <w:sz w:val="22"/>
          <w:szCs w:val="22"/>
        </w:rPr>
        <w:t>K</w:t>
      </w:r>
      <w:r w:rsidRPr="001A4520">
        <w:rPr>
          <w:rFonts w:ascii="Arial" w:hAnsi="Arial" w:cs="Arial"/>
          <w:sz w:val="22"/>
          <w:szCs w:val="22"/>
        </w:rPr>
        <w:t xml:space="preserve">omponenten für </w:t>
      </w:r>
      <w:r w:rsidR="00525A9B" w:rsidRPr="001A4520">
        <w:rPr>
          <w:rFonts w:ascii="Arial" w:hAnsi="Arial" w:cs="Arial"/>
          <w:sz w:val="22"/>
          <w:szCs w:val="22"/>
        </w:rPr>
        <w:t xml:space="preserve">eine </w:t>
      </w:r>
      <w:r w:rsidRPr="001A4520">
        <w:rPr>
          <w:rFonts w:ascii="Arial" w:hAnsi="Arial" w:cs="Arial"/>
          <w:sz w:val="22"/>
          <w:szCs w:val="22"/>
        </w:rPr>
        <w:t xml:space="preserve">optimale </w:t>
      </w:r>
      <w:r w:rsidR="0056435F" w:rsidRPr="001A4520">
        <w:rPr>
          <w:rFonts w:ascii="Arial" w:hAnsi="Arial" w:cs="Arial"/>
          <w:sz w:val="22"/>
          <w:szCs w:val="22"/>
        </w:rPr>
        <w:t>Auto</w:t>
      </w:r>
      <w:r w:rsidR="008051CA" w:rsidRPr="001A4520">
        <w:rPr>
          <w:rFonts w:ascii="Arial" w:hAnsi="Arial" w:cs="Arial"/>
          <w:sz w:val="22"/>
          <w:szCs w:val="22"/>
        </w:rPr>
        <w:t>matisierung</w:t>
      </w:r>
      <w:r w:rsidRPr="001A4520">
        <w:rPr>
          <w:rFonts w:ascii="Arial" w:hAnsi="Arial" w:cs="Arial"/>
          <w:sz w:val="22"/>
          <w:szCs w:val="22"/>
        </w:rPr>
        <w:t>.</w:t>
      </w:r>
      <w:r w:rsidRPr="002C2732">
        <w:rPr>
          <w:rFonts w:ascii="Arial" w:hAnsi="Arial" w:cs="Arial"/>
          <w:sz w:val="22"/>
          <w:szCs w:val="22"/>
        </w:rPr>
        <w:t xml:space="preserve"> </w:t>
      </w:r>
      <w:r w:rsidR="00F15102" w:rsidRPr="0006407A">
        <w:rPr>
          <w:rFonts w:ascii="Arial" w:hAnsi="Arial" w:cs="Arial"/>
          <w:sz w:val="22"/>
          <w:szCs w:val="22"/>
        </w:rPr>
        <w:t xml:space="preserve">Die Komponenten </w:t>
      </w:r>
      <w:r w:rsidRPr="0006407A">
        <w:rPr>
          <w:rFonts w:ascii="Arial" w:hAnsi="Arial" w:cs="Arial"/>
          <w:sz w:val="22"/>
          <w:szCs w:val="22"/>
        </w:rPr>
        <w:t xml:space="preserve">verkürzen die Montagezeit, reduzieren den Energieverbrauch, schaffen Transparenz </w:t>
      </w:r>
      <w:r w:rsidR="00DF61E9" w:rsidRPr="0006407A">
        <w:rPr>
          <w:rFonts w:ascii="Arial" w:hAnsi="Arial" w:cs="Arial"/>
          <w:sz w:val="22"/>
          <w:szCs w:val="22"/>
        </w:rPr>
        <w:t>und</w:t>
      </w:r>
      <w:r w:rsidR="00113C6B" w:rsidRPr="0006407A">
        <w:rPr>
          <w:rFonts w:ascii="Arial" w:hAnsi="Arial" w:cs="Arial"/>
          <w:sz w:val="22"/>
          <w:szCs w:val="22"/>
        </w:rPr>
        <w:t xml:space="preserve"> beinhalten</w:t>
      </w:r>
      <w:r w:rsidR="00816590" w:rsidRPr="0006407A">
        <w:rPr>
          <w:rFonts w:ascii="Arial" w:hAnsi="Arial" w:cs="Arial"/>
          <w:sz w:val="22"/>
          <w:szCs w:val="22"/>
        </w:rPr>
        <w:t>,</w:t>
      </w:r>
      <w:r w:rsidR="00DF61E9" w:rsidRPr="0006407A">
        <w:rPr>
          <w:rFonts w:ascii="Arial" w:hAnsi="Arial" w:cs="Arial"/>
          <w:sz w:val="22"/>
          <w:szCs w:val="22"/>
        </w:rPr>
        <w:t xml:space="preserve"> wie beispielsweise das MFRk-E08</w:t>
      </w:r>
      <w:r w:rsidR="00AB31EB" w:rsidRPr="0006407A">
        <w:rPr>
          <w:rFonts w:ascii="Arial" w:hAnsi="Arial" w:cs="Arial"/>
          <w:sz w:val="22"/>
          <w:szCs w:val="22"/>
        </w:rPr>
        <w:t xml:space="preserve"> Relais</w:t>
      </w:r>
      <w:r w:rsidR="00DF61E9" w:rsidRPr="0006407A">
        <w:rPr>
          <w:rFonts w:ascii="Arial" w:hAnsi="Arial" w:cs="Arial"/>
          <w:sz w:val="22"/>
          <w:szCs w:val="22"/>
        </w:rPr>
        <w:t xml:space="preserve">, </w:t>
      </w:r>
      <w:r w:rsidRPr="0006407A">
        <w:rPr>
          <w:rFonts w:ascii="Arial" w:hAnsi="Arial" w:cs="Arial"/>
          <w:sz w:val="22"/>
          <w:szCs w:val="22"/>
        </w:rPr>
        <w:t>mehrere</w:t>
      </w:r>
      <w:r w:rsidR="00113C6B" w:rsidRPr="0006407A">
        <w:rPr>
          <w:rFonts w:ascii="Arial" w:hAnsi="Arial" w:cs="Arial"/>
          <w:sz w:val="22"/>
          <w:szCs w:val="22"/>
        </w:rPr>
        <w:t xml:space="preserve"> Funktionen</w:t>
      </w:r>
      <w:r w:rsidR="00DF61E9" w:rsidRPr="0006407A">
        <w:rPr>
          <w:rFonts w:ascii="Arial" w:hAnsi="Arial" w:cs="Arial"/>
          <w:sz w:val="22"/>
          <w:szCs w:val="22"/>
        </w:rPr>
        <w:t>.</w:t>
      </w:r>
    </w:p>
    <w:p w14:paraId="44B78D24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373F4E5C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b/>
          <w:bCs/>
          <w:sz w:val="22"/>
          <w:szCs w:val="22"/>
        </w:rPr>
      </w:pPr>
      <w:r w:rsidRPr="002C2732">
        <w:rPr>
          <w:rFonts w:ascii="Arial" w:hAnsi="Arial" w:cs="Arial"/>
          <w:b/>
          <w:bCs/>
          <w:sz w:val="22"/>
          <w:szCs w:val="22"/>
        </w:rPr>
        <w:t>Funktionsweise</w:t>
      </w:r>
    </w:p>
    <w:p w14:paraId="1C54BB15" w14:textId="77777777" w:rsidR="00F15102" w:rsidRDefault="00F1510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56F88861" w14:textId="77777777" w:rsidR="00EE3456" w:rsidRDefault="00F15102" w:rsidP="00EE3456">
      <w:pPr>
        <w:spacing w:line="360" w:lineRule="auto"/>
        <w:ind w:right="844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 xml:space="preserve">Das Multifunktions-Zeitrelais MFRk-E08 kann in Elektroverteilern auf eine Tragschiene TH35 nach IEC 60715 </w:t>
      </w:r>
      <w:proofErr w:type="spellStart"/>
      <w:r w:rsidRPr="002C2732">
        <w:rPr>
          <w:rFonts w:ascii="Arial" w:hAnsi="Arial" w:cs="Arial"/>
          <w:sz w:val="22"/>
          <w:szCs w:val="22"/>
        </w:rPr>
        <w:t>aufgerastet</w:t>
      </w:r>
      <w:proofErr w:type="spellEnd"/>
      <w:r w:rsidRPr="002C2732">
        <w:rPr>
          <w:rFonts w:ascii="Arial" w:hAnsi="Arial" w:cs="Arial"/>
          <w:sz w:val="22"/>
          <w:szCs w:val="22"/>
        </w:rPr>
        <w:t xml:space="preserve"> und über den praktischen Entriegelungshebel einfach wieder herausgenommen werden.</w:t>
      </w:r>
      <w:r>
        <w:rPr>
          <w:rFonts w:ascii="Arial" w:hAnsi="Arial" w:cs="Arial"/>
          <w:sz w:val="22"/>
          <w:szCs w:val="22"/>
        </w:rPr>
        <w:t xml:space="preserve"> </w:t>
      </w:r>
      <w:r w:rsidR="00AB31EB">
        <w:rPr>
          <w:rFonts w:ascii="Arial" w:hAnsi="Arial" w:cs="Arial"/>
          <w:sz w:val="22"/>
          <w:szCs w:val="22"/>
        </w:rPr>
        <w:t>D</w:t>
      </w:r>
      <w:r w:rsidR="002C2732" w:rsidRPr="002C2732">
        <w:rPr>
          <w:rFonts w:ascii="Arial" w:hAnsi="Arial" w:cs="Arial"/>
          <w:sz w:val="22"/>
          <w:szCs w:val="22"/>
        </w:rPr>
        <w:t>ie gewünschte</w:t>
      </w:r>
      <w:r w:rsidR="00640FDB">
        <w:rPr>
          <w:rFonts w:ascii="Arial" w:hAnsi="Arial" w:cs="Arial"/>
          <w:sz w:val="22"/>
          <w:szCs w:val="22"/>
        </w:rPr>
        <w:t xml:space="preserve">n </w:t>
      </w:r>
      <w:r w:rsidR="002C2732" w:rsidRPr="002C2732">
        <w:rPr>
          <w:rFonts w:ascii="Arial" w:hAnsi="Arial" w:cs="Arial"/>
          <w:sz w:val="22"/>
          <w:szCs w:val="22"/>
        </w:rPr>
        <w:t>Einschalt-, Ausschalt</w:t>
      </w:r>
      <w:r w:rsidR="00640FDB">
        <w:rPr>
          <w:rFonts w:ascii="Arial" w:hAnsi="Arial" w:cs="Arial"/>
          <w:sz w:val="22"/>
          <w:szCs w:val="22"/>
        </w:rPr>
        <w:t>-</w:t>
      </w:r>
      <w:r w:rsidR="002C2732" w:rsidRPr="002C2732">
        <w:rPr>
          <w:rFonts w:ascii="Arial" w:hAnsi="Arial" w:cs="Arial"/>
          <w:sz w:val="22"/>
          <w:szCs w:val="22"/>
        </w:rPr>
        <w:t xml:space="preserve"> oder Blink-/Impulsfunktion</w:t>
      </w:r>
      <w:r w:rsidR="00640FDB">
        <w:rPr>
          <w:rFonts w:ascii="Arial" w:hAnsi="Arial" w:cs="Arial"/>
          <w:sz w:val="22"/>
          <w:szCs w:val="22"/>
        </w:rPr>
        <w:t>en</w:t>
      </w:r>
      <w:r w:rsidR="002C2732" w:rsidRPr="002C2732">
        <w:rPr>
          <w:rFonts w:ascii="Arial" w:hAnsi="Arial" w:cs="Arial"/>
          <w:sz w:val="22"/>
          <w:szCs w:val="22"/>
        </w:rPr>
        <w:t xml:space="preserve"> </w:t>
      </w:r>
      <w:r w:rsidR="00AB31EB">
        <w:rPr>
          <w:rFonts w:ascii="Arial" w:hAnsi="Arial" w:cs="Arial"/>
          <w:sz w:val="22"/>
          <w:szCs w:val="22"/>
        </w:rPr>
        <w:t xml:space="preserve">werden </w:t>
      </w:r>
      <w:r w:rsidR="00AB31EB" w:rsidRPr="002C2732">
        <w:rPr>
          <w:rFonts w:ascii="Arial" w:hAnsi="Arial" w:cs="Arial"/>
          <w:sz w:val="22"/>
          <w:szCs w:val="22"/>
        </w:rPr>
        <w:t>an</w:t>
      </w:r>
      <w:r w:rsidR="00AB31EB">
        <w:rPr>
          <w:rFonts w:ascii="Arial" w:hAnsi="Arial" w:cs="Arial"/>
          <w:sz w:val="22"/>
          <w:szCs w:val="22"/>
        </w:rPr>
        <w:t xml:space="preserve"> </w:t>
      </w:r>
      <w:r w:rsidR="00EE3456">
        <w:rPr>
          <w:rFonts w:ascii="Arial" w:hAnsi="Arial" w:cs="Arial"/>
          <w:sz w:val="22"/>
          <w:szCs w:val="22"/>
        </w:rPr>
        <w:t>drei</w:t>
      </w:r>
      <w:r w:rsidR="00AB31EB" w:rsidRPr="002C2732">
        <w:rPr>
          <w:rFonts w:ascii="Arial" w:hAnsi="Arial" w:cs="Arial"/>
          <w:sz w:val="22"/>
          <w:szCs w:val="22"/>
        </w:rPr>
        <w:t xml:space="preserve"> integrierten DIP-Schiebeschaltern </w:t>
      </w:r>
      <w:r w:rsidR="002C2732" w:rsidRPr="002C2732">
        <w:rPr>
          <w:rFonts w:ascii="Arial" w:hAnsi="Arial" w:cs="Arial"/>
          <w:sz w:val="22"/>
          <w:szCs w:val="22"/>
        </w:rPr>
        <w:t>eingestellt.</w:t>
      </w:r>
    </w:p>
    <w:p w14:paraId="12ADF691" w14:textId="38CE6029" w:rsidR="002C2732" w:rsidRDefault="002C2732" w:rsidP="00EE3456">
      <w:pPr>
        <w:spacing w:line="360" w:lineRule="auto"/>
        <w:ind w:right="844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lastRenderedPageBreak/>
        <w:t xml:space="preserve">Insgesamt stehen </w:t>
      </w:r>
      <w:r w:rsidR="00525A9B">
        <w:rPr>
          <w:rFonts w:ascii="Arial" w:hAnsi="Arial" w:cs="Arial"/>
          <w:sz w:val="22"/>
          <w:szCs w:val="22"/>
        </w:rPr>
        <w:t xml:space="preserve">mit der neuen Funktion nun </w:t>
      </w:r>
      <w:r w:rsidR="00EE3456">
        <w:rPr>
          <w:rFonts w:ascii="Arial" w:hAnsi="Arial" w:cs="Arial"/>
          <w:sz w:val="22"/>
          <w:szCs w:val="22"/>
        </w:rPr>
        <w:t>sieben</w:t>
      </w:r>
      <w:r w:rsidRPr="002C2732">
        <w:rPr>
          <w:rFonts w:ascii="Arial" w:hAnsi="Arial" w:cs="Arial"/>
          <w:sz w:val="22"/>
          <w:szCs w:val="22"/>
        </w:rPr>
        <w:t xml:space="preserve"> verschiedene </w:t>
      </w:r>
      <w:r w:rsidR="00525A9B">
        <w:rPr>
          <w:rFonts w:ascii="Arial" w:hAnsi="Arial" w:cs="Arial"/>
          <w:sz w:val="22"/>
          <w:szCs w:val="22"/>
        </w:rPr>
        <w:t>M</w:t>
      </w:r>
      <w:r w:rsidRPr="002C2732">
        <w:rPr>
          <w:rFonts w:ascii="Arial" w:hAnsi="Arial" w:cs="Arial"/>
          <w:sz w:val="22"/>
          <w:szCs w:val="22"/>
        </w:rPr>
        <w:t>odi zur Verfügung</w:t>
      </w:r>
      <w:r w:rsidR="00AB31EB">
        <w:rPr>
          <w:rFonts w:ascii="Arial" w:hAnsi="Arial" w:cs="Arial"/>
          <w:sz w:val="22"/>
          <w:szCs w:val="22"/>
        </w:rPr>
        <w:t xml:space="preserve">. </w:t>
      </w:r>
      <w:r w:rsidR="00EE3456">
        <w:rPr>
          <w:rFonts w:ascii="Arial" w:hAnsi="Arial" w:cs="Arial"/>
          <w:sz w:val="22"/>
          <w:szCs w:val="22"/>
        </w:rPr>
        <w:t>Zehn</w:t>
      </w:r>
      <w:r w:rsidRPr="002C2732">
        <w:rPr>
          <w:rFonts w:ascii="Arial" w:hAnsi="Arial" w:cs="Arial"/>
          <w:sz w:val="22"/>
          <w:szCs w:val="22"/>
        </w:rPr>
        <w:t xml:space="preserve"> Zeitbereiche </w:t>
      </w:r>
      <w:r w:rsidR="00640FDB">
        <w:rPr>
          <w:rFonts w:ascii="Arial" w:hAnsi="Arial" w:cs="Arial"/>
          <w:sz w:val="22"/>
          <w:szCs w:val="22"/>
        </w:rPr>
        <w:t xml:space="preserve">mit </w:t>
      </w:r>
      <w:r w:rsidRPr="002C2732">
        <w:rPr>
          <w:rFonts w:ascii="Arial" w:hAnsi="Arial" w:cs="Arial"/>
          <w:sz w:val="22"/>
          <w:szCs w:val="22"/>
        </w:rPr>
        <w:t xml:space="preserve">Zeitspannen von 0,05 Sekunden bis 30 Stunden </w:t>
      </w:r>
      <w:r w:rsidR="00AB31EB">
        <w:rPr>
          <w:rFonts w:ascii="Arial" w:hAnsi="Arial" w:cs="Arial"/>
          <w:sz w:val="22"/>
          <w:szCs w:val="22"/>
        </w:rPr>
        <w:t xml:space="preserve">sind </w:t>
      </w:r>
      <w:r w:rsidRPr="002C2732">
        <w:rPr>
          <w:rFonts w:ascii="Arial" w:hAnsi="Arial" w:cs="Arial"/>
          <w:sz w:val="22"/>
          <w:szCs w:val="22"/>
        </w:rPr>
        <w:t xml:space="preserve">über </w:t>
      </w:r>
      <w:r w:rsidR="00AB31EB">
        <w:rPr>
          <w:rFonts w:ascii="Arial" w:hAnsi="Arial" w:cs="Arial"/>
          <w:sz w:val="22"/>
          <w:szCs w:val="22"/>
        </w:rPr>
        <w:t xml:space="preserve">das </w:t>
      </w:r>
      <w:r w:rsidRPr="002C2732">
        <w:rPr>
          <w:rFonts w:ascii="Arial" w:hAnsi="Arial" w:cs="Arial"/>
          <w:sz w:val="22"/>
          <w:szCs w:val="22"/>
        </w:rPr>
        <w:t>integrierte Potentiometer</w:t>
      </w:r>
      <w:r w:rsidR="00AB31EB">
        <w:rPr>
          <w:rFonts w:ascii="Arial" w:hAnsi="Arial" w:cs="Arial"/>
          <w:sz w:val="22"/>
          <w:szCs w:val="22"/>
        </w:rPr>
        <w:t xml:space="preserve"> exakt einstellbar</w:t>
      </w:r>
      <w:r w:rsidRPr="002C2732">
        <w:rPr>
          <w:rFonts w:ascii="Arial" w:hAnsi="Arial" w:cs="Arial"/>
          <w:sz w:val="22"/>
          <w:szCs w:val="22"/>
        </w:rPr>
        <w:t>.</w:t>
      </w:r>
    </w:p>
    <w:p w14:paraId="3C4965D5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36D8D5AB" w14:textId="759CAB35" w:rsidR="002C2732" w:rsidRPr="0006407A" w:rsidRDefault="002C2732" w:rsidP="00B51AE2">
      <w:pPr>
        <w:spacing w:line="360" w:lineRule="auto"/>
        <w:ind w:right="561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 xml:space="preserve">Die neue Funktion „Sperrung Steuerkontakt“ bewirkt nach </w:t>
      </w:r>
      <w:r w:rsidR="00DF61E9">
        <w:rPr>
          <w:rFonts w:ascii="Arial" w:hAnsi="Arial" w:cs="Arial"/>
          <w:sz w:val="22"/>
          <w:szCs w:val="22"/>
        </w:rPr>
        <w:t xml:space="preserve">dem </w:t>
      </w:r>
      <w:r w:rsidRPr="002C2732">
        <w:rPr>
          <w:rFonts w:ascii="Arial" w:hAnsi="Arial" w:cs="Arial"/>
          <w:sz w:val="22"/>
          <w:szCs w:val="22"/>
        </w:rPr>
        <w:t>Schließen des potentialfreien Steuerkontakts (Betätigungszeit mindestens 5 </w:t>
      </w:r>
      <w:proofErr w:type="spellStart"/>
      <w:r w:rsidRPr="002C2732">
        <w:rPr>
          <w:rFonts w:ascii="Arial" w:hAnsi="Arial" w:cs="Arial"/>
          <w:sz w:val="22"/>
          <w:szCs w:val="22"/>
        </w:rPr>
        <w:t>ms</w:t>
      </w:r>
      <w:proofErr w:type="spellEnd"/>
      <w:r w:rsidRPr="002C2732">
        <w:rPr>
          <w:rFonts w:ascii="Arial" w:hAnsi="Arial" w:cs="Arial"/>
          <w:sz w:val="22"/>
          <w:szCs w:val="22"/>
        </w:rPr>
        <w:t xml:space="preserve">), dass das Relais verzögerungsfrei anzieht. Nach </w:t>
      </w:r>
      <w:r w:rsidR="00640FDB">
        <w:rPr>
          <w:rFonts w:ascii="Arial" w:hAnsi="Arial" w:cs="Arial"/>
          <w:sz w:val="22"/>
          <w:szCs w:val="22"/>
        </w:rPr>
        <w:t xml:space="preserve">dem </w:t>
      </w:r>
      <w:r w:rsidRPr="002C2732">
        <w:rPr>
          <w:rFonts w:ascii="Arial" w:hAnsi="Arial" w:cs="Arial"/>
          <w:sz w:val="22"/>
          <w:szCs w:val="22"/>
        </w:rPr>
        <w:t xml:space="preserve">Öffnen </w:t>
      </w:r>
      <w:r w:rsidR="00640FDB">
        <w:rPr>
          <w:rFonts w:ascii="Arial" w:hAnsi="Arial" w:cs="Arial"/>
          <w:sz w:val="22"/>
          <w:szCs w:val="22"/>
        </w:rPr>
        <w:t xml:space="preserve">des Kontakts </w:t>
      </w:r>
      <w:r w:rsidRPr="002C2732">
        <w:rPr>
          <w:rFonts w:ascii="Arial" w:hAnsi="Arial" w:cs="Arial"/>
          <w:sz w:val="22"/>
          <w:szCs w:val="22"/>
        </w:rPr>
        <w:t xml:space="preserve">läuft die eingestellte Zeit ab, </w:t>
      </w:r>
      <w:r w:rsidR="00B51AE2">
        <w:rPr>
          <w:rFonts w:ascii="Arial" w:hAnsi="Arial" w:cs="Arial"/>
          <w:sz w:val="22"/>
          <w:szCs w:val="22"/>
        </w:rPr>
        <w:t xml:space="preserve">dann fällt </w:t>
      </w:r>
      <w:r w:rsidRPr="002C2732">
        <w:rPr>
          <w:rFonts w:ascii="Arial" w:hAnsi="Arial" w:cs="Arial"/>
          <w:sz w:val="22"/>
          <w:szCs w:val="22"/>
        </w:rPr>
        <w:t xml:space="preserve">das Relais wieder zurück. Nach dem Rückfallen des Relais wird der Steuerausgang für die </w:t>
      </w:r>
      <w:r w:rsidR="00B51AE2">
        <w:rPr>
          <w:rFonts w:ascii="Arial" w:hAnsi="Arial" w:cs="Arial"/>
          <w:sz w:val="22"/>
          <w:szCs w:val="22"/>
        </w:rPr>
        <w:t xml:space="preserve">Dauer der </w:t>
      </w:r>
      <w:r w:rsidRPr="002C2732">
        <w:rPr>
          <w:rFonts w:ascii="Arial" w:hAnsi="Arial" w:cs="Arial"/>
          <w:sz w:val="22"/>
          <w:szCs w:val="22"/>
        </w:rPr>
        <w:t>am Potentiometer eingestellte</w:t>
      </w:r>
      <w:r w:rsidR="00B51AE2">
        <w:rPr>
          <w:rFonts w:ascii="Arial" w:hAnsi="Arial" w:cs="Arial"/>
          <w:sz w:val="22"/>
          <w:szCs w:val="22"/>
        </w:rPr>
        <w:t>n</w:t>
      </w:r>
      <w:r w:rsidRPr="002C2732">
        <w:rPr>
          <w:rFonts w:ascii="Arial" w:hAnsi="Arial" w:cs="Arial"/>
          <w:sz w:val="22"/>
          <w:szCs w:val="22"/>
        </w:rPr>
        <w:t xml:space="preserve"> Zeit gesperrt. </w:t>
      </w:r>
      <w:r w:rsidR="0006407A" w:rsidRPr="0006407A">
        <w:rPr>
          <w:rFonts w:ascii="Arial" w:hAnsi="Arial" w:cs="Arial"/>
          <w:sz w:val="22"/>
          <w:szCs w:val="22"/>
        </w:rPr>
        <w:t>Während der „Sperrzeit“ hat e</w:t>
      </w:r>
      <w:r w:rsidR="00094F60" w:rsidRPr="0006407A">
        <w:rPr>
          <w:rFonts w:ascii="Arial" w:hAnsi="Arial" w:cs="Arial"/>
          <w:sz w:val="22"/>
          <w:szCs w:val="22"/>
        </w:rPr>
        <w:t>ine nochmalige</w:t>
      </w:r>
      <w:r w:rsidRPr="0006407A">
        <w:rPr>
          <w:rFonts w:ascii="Arial" w:hAnsi="Arial" w:cs="Arial"/>
          <w:sz w:val="22"/>
          <w:szCs w:val="22"/>
        </w:rPr>
        <w:t xml:space="preserve"> Betätigung </w:t>
      </w:r>
      <w:r w:rsidR="00B51AE2" w:rsidRPr="0006407A">
        <w:rPr>
          <w:rFonts w:ascii="Arial" w:hAnsi="Arial" w:cs="Arial"/>
          <w:sz w:val="22"/>
          <w:szCs w:val="22"/>
        </w:rPr>
        <w:t>des Sensors</w:t>
      </w:r>
      <w:r w:rsidR="00A02234" w:rsidRPr="0006407A">
        <w:rPr>
          <w:rFonts w:ascii="Arial" w:hAnsi="Arial" w:cs="Arial"/>
          <w:sz w:val="22"/>
          <w:szCs w:val="22"/>
        </w:rPr>
        <w:t xml:space="preserve"> </w:t>
      </w:r>
      <w:r w:rsidRPr="0006407A">
        <w:rPr>
          <w:rFonts w:ascii="Arial" w:hAnsi="Arial" w:cs="Arial"/>
          <w:sz w:val="22"/>
          <w:szCs w:val="22"/>
        </w:rPr>
        <w:t xml:space="preserve">keine Auswirkung. </w:t>
      </w:r>
      <w:r w:rsidR="00640FDB" w:rsidRPr="0006407A">
        <w:rPr>
          <w:rFonts w:ascii="Arial" w:hAnsi="Arial" w:cs="Arial"/>
          <w:sz w:val="22"/>
          <w:szCs w:val="22"/>
        </w:rPr>
        <w:t xml:space="preserve">Sobald die </w:t>
      </w:r>
      <w:r w:rsidRPr="0006407A">
        <w:rPr>
          <w:rFonts w:ascii="Arial" w:hAnsi="Arial" w:cs="Arial"/>
          <w:sz w:val="22"/>
          <w:szCs w:val="22"/>
        </w:rPr>
        <w:t xml:space="preserve">Sperrzeit </w:t>
      </w:r>
      <w:r w:rsidR="00640FDB" w:rsidRPr="0006407A">
        <w:rPr>
          <w:rFonts w:ascii="Arial" w:hAnsi="Arial" w:cs="Arial"/>
          <w:sz w:val="22"/>
          <w:szCs w:val="22"/>
        </w:rPr>
        <w:t xml:space="preserve">abgelaufen ist, </w:t>
      </w:r>
      <w:r w:rsidRPr="0006407A">
        <w:rPr>
          <w:rFonts w:ascii="Arial" w:hAnsi="Arial" w:cs="Arial"/>
          <w:sz w:val="22"/>
          <w:szCs w:val="22"/>
        </w:rPr>
        <w:t xml:space="preserve">wird der Steuerkontakt automatisch </w:t>
      </w:r>
      <w:r w:rsidR="00EE3456" w:rsidRPr="0006407A">
        <w:rPr>
          <w:rFonts w:ascii="Arial" w:hAnsi="Arial" w:cs="Arial"/>
          <w:sz w:val="22"/>
          <w:szCs w:val="22"/>
        </w:rPr>
        <w:t xml:space="preserve">wieder </w:t>
      </w:r>
      <w:r w:rsidRPr="0006407A">
        <w:rPr>
          <w:rFonts w:ascii="Arial" w:hAnsi="Arial" w:cs="Arial"/>
          <w:sz w:val="22"/>
          <w:szCs w:val="22"/>
        </w:rPr>
        <w:t>aktiviert.</w:t>
      </w:r>
    </w:p>
    <w:p w14:paraId="5ED5AFB8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3789D56B" w14:textId="77777777" w:rsidR="002C2732" w:rsidRPr="002C2732" w:rsidRDefault="002C2732" w:rsidP="00F15102">
      <w:pPr>
        <w:spacing w:line="360" w:lineRule="auto"/>
        <w:ind w:right="844"/>
        <w:rPr>
          <w:rFonts w:ascii="Arial" w:hAnsi="Arial" w:cs="Arial"/>
          <w:b/>
          <w:bCs/>
          <w:sz w:val="22"/>
          <w:szCs w:val="22"/>
        </w:rPr>
      </w:pPr>
      <w:r w:rsidRPr="002C2732">
        <w:rPr>
          <w:rFonts w:ascii="Arial" w:hAnsi="Arial" w:cs="Arial"/>
          <w:b/>
          <w:bCs/>
          <w:sz w:val="22"/>
          <w:szCs w:val="22"/>
        </w:rPr>
        <w:t>Anwendungsbeispiel</w:t>
      </w:r>
    </w:p>
    <w:p w14:paraId="17D31EFA" w14:textId="77777777" w:rsidR="00F15102" w:rsidRDefault="00F1510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090C7910" w14:textId="3958F41B" w:rsidR="003E529E" w:rsidRDefault="002C2732" w:rsidP="00933B05">
      <w:pPr>
        <w:spacing w:line="360" w:lineRule="auto"/>
        <w:ind w:right="702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 xml:space="preserve">Der Steuerkontakt kann beispielsweise mit einem </w:t>
      </w:r>
      <w:r w:rsidR="00B51AE2">
        <w:rPr>
          <w:rFonts w:ascii="Arial" w:hAnsi="Arial" w:cs="Arial"/>
          <w:sz w:val="22"/>
          <w:szCs w:val="22"/>
        </w:rPr>
        <w:t xml:space="preserve">optischen </w:t>
      </w:r>
      <w:r w:rsidRPr="002C2732">
        <w:rPr>
          <w:rFonts w:ascii="Arial" w:hAnsi="Arial" w:cs="Arial"/>
          <w:sz w:val="22"/>
          <w:szCs w:val="22"/>
        </w:rPr>
        <w:t>Bewegungs- bzw. Präsenzmelder beschaltet sein, der in der Nähe eines Waschbeckens installiert ist und den Einschaltimpuls liefert.</w:t>
      </w:r>
      <w:r w:rsidR="00094F60">
        <w:rPr>
          <w:rFonts w:ascii="Arial" w:hAnsi="Arial" w:cs="Arial"/>
          <w:sz w:val="22"/>
          <w:szCs w:val="22"/>
        </w:rPr>
        <w:t xml:space="preserve"> </w:t>
      </w:r>
      <w:r w:rsidR="00933B05">
        <w:rPr>
          <w:rFonts w:ascii="Arial" w:hAnsi="Arial" w:cs="Arial"/>
          <w:sz w:val="22"/>
          <w:szCs w:val="22"/>
        </w:rPr>
        <w:t>B</w:t>
      </w:r>
      <w:r w:rsidRPr="002C2732">
        <w:rPr>
          <w:rFonts w:ascii="Arial" w:hAnsi="Arial" w:cs="Arial"/>
          <w:sz w:val="22"/>
          <w:szCs w:val="22"/>
        </w:rPr>
        <w:t xml:space="preserve">eim Erkennen </w:t>
      </w:r>
      <w:r w:rsidR="00933B05">
        <w:rPr>
          <w:rFonts w:ascii="Arial" w:hAnsi="Arial" w:cs="Arial"/>
          <w:sz w:val="22"/>
          <w:szCs w:val="22"/>
        </w:rPr>
        <w:t xml:space="preserve">der Anwesenheit </w:t>
      </w:r>
      <w:r w:rsidRPr="002C2732">
        <w:rPr>
          <w:rFonts w:ascii="Arial" w:hAnsi="Arial" w:cs="Arial"/>
          <w:sz w:val="22"/>
          <w:szCs w:val="22"/>
        </w:rPr>
        <w:t xml:space="preserve">einer Person </w:t>
      </w:r>
      <w:r w:rsidR="00933B05">
        <w:rPr>
          <w:rFonts w:ascii="Arial" w:hAnsi="Arial" w:cs="Arial"/>
          <w:sz w:val="22"/>
          <w:szCs w:val="22"/>
        </w:rPr>
        <w:t xml:space="preserve">wird die </w:t>
      </w:r>
      <w:r w:rsidR="00933B05" w:rsidRPr="002C2732">
        <w:rPr>
          <w:rFonts w:ascii="Arial" w:hAnsi="Arial" w:cs="Arial"/>
          <w:sz w:val="22"/>
          <w:szCs w:val="22"/>
        </w:rPr>
        <w:t xml:space="preserve">Zirkulationspumpe </w:t>
      </w:r>
      <w:r w:rsidRPr="002C2732">
        <w:rPr>
          <w:rFonts w:ascii="Arial" w:hAnsi="Arial" w:cs="Arial"/>
          <w:sz w:val="22"/>
          <w:szCs w:val="22"/>
        </w:rPr>
        <w:t>aktiviert und der Steuerkontakt gegen Wiederbetätigen gesperrt.</w:t>
      </w:r>
      <w:r w:rsidR="003E529E" w:rsidRPr="003E529E">
        <w:rPr>
          <w:rFonts w:ascii="Arial" w:hAnsi="Arial" w:cs="Arial"/>
          <w:sz w:val="22"/>
          <w:szCs w:val="22"/>
        </w:rPr>
        <w:t xml:space="preserve"> </w:t>
      </w:r>
      <w:r w:rsidR="003E529E">
        <w:rPr>
          <w:rFonts w:ascii="Arial" w:hAnsi="Arial" w:cs="Arial"/>
          <w:sz w:val="22"/>
          <w:szCs w:val="22"/>
        </w:rPr>
        <w:t xml:space="preserve">Die </w:t>
      </w:r>
      <w:r w:rsidR="003E529E" w:rsidRPr="002C2732">
        <w:rPr>
          <w:rFonts w:ascii="Arial" w:hAnsi="Arial" w:cs="Arial"/>
          <w:sz w:val="22"/>
          <w:szCs w:val="22"/>
        </w:rPr>
        <w:t xml:space="preserve">Funktion „Sperrung Steuerkontakt“ </w:t>
      </w:r>
      <w:r w:rsidR="003E529E">
        <w:rPr>
          <w:rFonts w:ascii="Arial" w:hAnsi="Arial" w:cs="Arial"/>
          <w:sz w:val="22"/>
          <w:szCs w:val="22"/>
        </w:rPr>
        <w:t xml:space="preserve">verhindert, dass </w:t>
      </w:r>
      <w:r w:rsidR="00933B05">
        <w:rPr>
          <w:rFonts w:ascii="Arial" w:hAnsi="Arial" w:cs="Arial"/>
          <w:sz w:val="22"/>
          <w:szCs w:val="22"/>
        </w:rPr>
        <w:t xml:space="preserve">durch </w:t>
      </w:r>
      <w:r w:rsidR="003E529E">
        <w:rPr>
          <w:rFonts w:ascii="Arial" w:hAnsi="Arial" w:cs="Arial"/>
          <w:sz w:val="22"/>
          <w:szCs w:val="22"/>
        </w:rPr>
        <w:t>mehrmaliges Betätigen des Sensors die Pumpe ständig aktiviert</w:t>
      </w:r>
      <w:r w:rsidR="00933B05">
        <w:rPr>
          <w:rFonts w:ascii="Arial" w:hAnsi="Arial" w:cs="Arial"/>
          <w:sz w:val="22"/>
          <w:szCs w:val="22"/>
        </w:rPr>
        <w:t xml:space="preserve"> wird.</w:t>
      </w:r>
    </w:p>
    <w:p w14:paraId="46B7440B" w14:textId="77777777" w:rsidR="003E529E" w:rsidRDefault="003E529E" w:rsidP="003E529E">
      <w:pPr>
        <w:spacing w:line="360" w:lineRule="auto"/>
        <w:ind w:right="702"/>
        <w:rPr>
          <w:rFonts w:ascii="Arial" w:hAnsi="Arial" w:cs="Arial"/>
          <w:sz w:val="22"/>
          <w:szCs w:val="22"/>
        </w:rPr>
      </w:pPr>
    </w:p>
    <w:p w14:paraId="1BBEBF0E" w14:textId="46F79C60" w:rsidR="00B51AE2" w:rsidRDefault="002C2732" w:rsidP="003E529E">
      <w:pPr>
        <w:spacing w:line="360" w:lineRule="auto"/>
        <w:ind w:right="702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>Die Lösung ist effektiv</w:t>
      </w:r>
      <w:r w:rsidR="00640FDB">
        <w:rPr>
          <w:rFonts w:ascii="Arial" w:hAnsi="Arial" w:cs="Arial"/>
          <w:sz w:val="22"/>
          <w:szCs w:val="22"/>
        </w:rPr>
        <w:t xml:space="preserve">, </w:t>
      </w:r>
      <w:r w:rsidR="00640FDB" w:rsidRPr="002C2732">
        <w:rPr>
          <w:rFonts w:ascii="Arial" w:hAnsi="Arial" w:cs="Arial"/>
          <w:sz w:val="22"/>
          <w:szCs w:val="22"/>
        </w:rPr>
        <w:t>energieeffizient</w:t>
      </w:r>
      <w:r w:rsidR="00640FDB">
        <w:rPr>
          <w:rFonts w:ascii="Arial" w:hAnsi="Arial" w:cs="Arial"/>
          <w:sz w:val="22"/>
          <w:szCs w:val="22"/>
        </w:rPr>
        <w:t xml:space="preserve"> und komfortabel</w:t>
      </w:r>
      <w:r w:rsidRPr="002C2732">
        <w:rPr>
          <w:rFonts w:ascii="Arial" w:hAnsi="Arial" w:cs="Arial"/>
          <w:sz w:val="22"/>
          <w:szCs w:val="22"/>
        </w:rPr>
        <w:t xml:space="preserve">, weil die Pumpe </w:t>
      </w:r>
      <w:r w:rsidR="00933B05">
        <w:rPr>
          <w:rFonts w:ascii="Arial" w:hAnsi="Arial" w:cs="Arial"/>
          <w:sz w:val="22"/>
          <w:szCs w:val="22"/>
        </w:rPr>
        <w:t xml:space="preserve">automatisch </w:t>
      </w:r>
      <w:r w:rsidRPr="002C2732">
        <w:rPr>
          <w:rFonts w:ascii="Arial" w:hAnsi="Arial" w:cs="Arial"/>
          <w:sz w:val="22"/>
          <w:szCs w:val="22"/>
        </w:rPr>
        <w:t xml:space="preserve">anläuft, wenn das Bad betreten </w:t>
      </w:r>
      <w:r w:rsidR="00640FDB">
        <w:rPr>
          <w:rFonts w:ascii="Arial" w:hAnsi="Arial" w:cs="Arial"/>
          <w:sz w:val="22"/>
          <w:szCs w:val="22"/>
        </w:rPr>
        <w:t xml:space="preserve">bzw. das Waschbecken </w:t>
      </w:r>
      <w:r w:rsidR="003E529E">
        <w:rPr>
          <w:rFonts w:ascii="Arial" w:hAnsi="Arial" w:cs="Arial"/>
          <w:sz w:val="22"/>
          <w:szCs w:val="22"/>
        </w:rPr>
        <w:t xml:space="preserve">tatsächlich </w:t>
      </w:r>
      <w:r w:rsidR="00640FDB">
        <w:rPr>
          <w:rFonts w:ascii="Arial" w:hAnsi="Arial" w:cs="Arial"/>
          <w:sz w:val="22"/>
          <w:szCs w:val="22"/>
        </w:rPr>
        <w:t xml:space="preserve">genutzt </w:t>
      </w:r>
      <w:r w:rsidRPr="002C2732">
        <w:rPr>
          <w:rFonts w:ascii="Arial" w:hAnsi="Arial" w:cs="Arial"/>
          <w:sz w:val="22"/>
          <w:szCs w:val="22"/>
        </w:rPr>
        <w:t>wird.</w:t>
      </w:r>
      <w:r w:rsidR="00640FDB" w:rsidRPr="00640FDB">
        <w:rPr>
          <w:rFonts w:ascii="Arial" w:hAnsi="Arial" w:cs="Arial"/>
          <w:sz w:val="22"/>
          <w:szCs w:val="22"/>
        </w:rPr>
        <w:t xml:space="preserve"> </w:t>
      </w:r>
      <w:r w:rsidR="003E529E">
        <w:rPr>
          <w:rFonts w:ascii="Arial" w:hAnsi="Arial" w:cs="Arial"/>
          <w:sz w:val="22"/>
          <w:szCs w:val="22"/>
        </w:rPr>
        <w:t>Sie</w:t>
      </w:r>
      <w:r w:rsidR="00640FDB" w:rsidRPr="002C2732">
        <w:rPr>
          <w:rFonts w:ascii="Arial" w:hAnsi="Arial" w:cs="Arial"/>
          <w:sz w:val="22"/>
          <w:szCs w:val="22"/>
        </w:rPr>
        <w:t xml:space="preserve"> </w:t>
      </w:r>
      <w:r w:rsidR="00640FDB">
        <w:rPr>
          <w:rFonts w:ascii="Arial" w:hAnsi="Arial" w:cs="Arial"/>
          <w:sz w:val="22"/>
          <w:szCs w:val="22"/>
        </w:rPr>
        <w:t xml:space="preserve">muss </w:t>
      </w:r>
      <w:r w:rsidR="00640FDB" w:rsidRPr="002C2732">
        <w:rPr>
          <w:rFonts w:ascii="Arial" w:hAnsi="Arial" w:cs="Arial"/>
          <w:sz w:val="22"/>
          <w:szCs w:val="22"/>
        </w:rPr>
        <w:t>nicht manuell eingeschaltet werden.</w:t>
      </w:r>
      <w:r w:rsidR="00640FDB" w:rsidRPr="00640FDB">
        <w:rPr>
          <w:rFonts w:ascii="Arial" w:hAnsi="Arial" w:cs="Arial"/>
          <w:sz w:val="22"/>
          <w:szCs w:val="22"/>
        </w:rPr>
        <w:t xml:space="preserve"> </w:t>
      </w:r>
      <w:r w:rsidR="00640FDB">
        <w:rPr>
          <w:rFonts w:ascii="Arial" w:hAnsi="Arial" w:cs="Arial"/>
          <w:sz w:val="22"/>
          <w:szCs w:val="22"/>
        </w:rPr>
        <w:t xml:space="preserve">Das Warmwasser steht dem Nutzer </w:t>
      </w:r>
      <w:r w:rsidR="00933B05">
        <w:rPr>
          <w:rFonts w:ascii="Arial" w:hAnsi="Arial" w:cs="Arial"/>
          <w:sz w:val="22"/>
          <w:szCs w:val="22"/>
        </w:rPr>
        <w:t xml:space="preserve">bzw. dem </w:t>
      </w:r>
      <w:r w:rsidR="00640FDB">
        <w:rPr>
          <w:rFonts w:ascii="Arial" w:hAnsi="Arial" w:cs="Arial"/>
          <w:sz w:val="22"/>
          <w:szCs w:val="22"/>
        </w:rPr>
        <w:t xml:space="preserve">Gast </w:t>
      </w:r>
      <w:r w:rsidR="00640FDB" w:rsidRPr="002C2732">
        <w:rPr>
          <w:rFonts w:ascii="Arial" w:hAnsi="Arial" w:cs="Arial"/>
          <w:sz w:val="22"/>
          <w:szCs w:val="22"/>
        </w:rPr>
        <w:t xml:space="preserve">bei konkretem Bedarf </w:t>
      </w:r>
      <w:r w:rsidR="00640FDB">
        <w:rPr>
          <w:rFonts w:ascii="Arial" w:hAnsi="Arial" w:cs="Arial"/>
          <w:sz w:val="22"/>
          <w:szCs w:val="22"/>
        </w:rPr>
        <w:t xml:space="preserve">sofort </w:t>
      </w:r>
      <w:r w:rsidR="00640FDB" w:rsidRPr="002C2732">
        <w:rPr>
          <w:rFonts w:ascii="Arial" w:hAnsi="Arial" w:cs="Arial"/>
          <w:sz w:val="22"/>
          <w:szCs w:val="22"/>
        </w:rPr>
        <w:t>in ausreichender Temperatur zur Verfügung</w:t>
      </w:r>
      <w:r w:rsidR="00640FDB">
        <w:rPr>
          <w:rFonts w:ascii="Arial" w:hAnsi="Arial" w:cs="Arial"/>
          <w:sz w:val="22"/>
          <w:szCs w:val="22"/>
        </w:rPr>
        <w:t xml:space="preserve">. </w:t>
      </w:r>
      <w:r w:rsidR="00001E55">
        <w:rPr>
          <w:rFonts w:ascii="Arial" w:hAnsi="Arial" w:cs="Arial"/>
          <w:sz w:val="22"/>
          <w:szCs w:val="22"/>
        </w:rPr>
        <w:t xml:space="preserve">Bei </w:t>
      </w:r>
      <w:r w:rsidR="00094F60" w:rsidRPr="002C2732">
        <w:rPr>
          <w:rFonts w:ascii="Arial" w:hAnsi="Arial" w:cs="Arial"/>
          <w:sz w:val="22"/>
          <w:szCs w:val="22"/>
        </w:rPr>
        <w:t xml:space="preserve">Standardsteuerungen, die </w:t>
      </w:r>
      <w:r w:rsidR="003E529E">
        <w:rPr>
          <w:rFonts w:ascii="Arial" w:hAnsi="Arial" w:cs="Arial"/>
          <w:sz w:val="22"/>
          <w:szCs w:val="22"/>
        </w:rPr>
        <w:t xml:space="preserve">die Pumpe </w:t>
      </w:r>
      <w:r w:rsidR="00094F60" w:rsidRPr="002C2732">
        <w:rPr>
          <w:rFonts w:ascii="Arial" w:hAnsi="Arial" w:cs="Arial"/>
          <w:sz w:val="22"/>
          <w:szCs w:val="22"/>
        </w:rPr>
        <w:t xml:space="preserve">in Abhängigkeit von der </w:t>
      </w:r>
      <w:r w:rsidR="000A3D55">
        <w:rPr>
          <w:rFonts w:ascii="Arial" w:hAnsi="Arial" w:cs="Arial"/>
          <w:sz w:val="22"/>
          <w:szCs w:val="22"/>
        </w:rPr>
        <w:t>W</w:t>
      </w:r>
      <w:r w:rsidR="00094F60" w:rsidRPr="002C2732">
        <w:rPr>
          <w:rFonts w:ascii="Arial" w:hAnsi="Arial" w:cs="Arial"/>
          <w:sz w:val="22"/>
          <w:szCs w:val="22"/>
        </w:rPr>
        <w:t>assertemperatur</w:t>
      </w:r>
      <w:r w:rsidR="003E529E">
        <w:rPr>
          <w:rFonts w:ascii="Arial" w:hAnsi="Arial" w:cs="Arial"/>
          <w:sz w:val="22"/>
          <w:szCs w:val="22"/>
        </w:rPr>
        <w:t xml:space="preserve"> einschalten</w:t>
      </w:r>
      <w:r w:rsidR="00094F60" w:rsidRPr="002C2732">
        <w:rPr>
          <w:rFonts w:ascii="Arial" w:hAnsi="Arial" w:cs="Arial"/>
          <w:sz w:val="22"/>
          <w:szCs w:val="22"/>
        </w:rPr>
        <w:t>,</w:t>
      </w:r>
      <w:r w:rsidR="00001E55">
        <w:rPr>
          <w:rFonts w:ascii="Arial" w:hAnsi="Arial" w:cs="Arial"/>
          <w:sz w:val="22"/>
          <w:szCs w:val="22"/>
        </w:rPr>
        <w:t xml:space="preserve"> ist dies nicht der Fall</w:t>
      </w:r>
      <w:r w:rsidR="00094F60" w:rsidRPr="002C2732">
        <w:rPr>
          <w:rFonts w:ascii="Arial" w:hAnsi="Arial" w:cs="Arial"/>
          <w:sz w:val="22"/>
          <w:szCs w:val="22"/>
        </w:rPr>
        <w:t>.</w:t>
      </w:r>
      <w:r w:rsidR="00094F60">
        <w:rPr>
          <w:rFonts w:ascii="Arial" w:hAnsi="Arial" w:cs="Arial"/>
          <w:sz w:val="22"/>
          <w:szCs w:val="22"/>
        </w:rPr>
        <w:t xml:space="preserve"> </w:t>
      </w:r>
      <w:r w:rsidRPr="002C2732">
        <w:rPr>
          <w:rFonts w:ascii="Arial" w:hAnsi="Arial" w:cs="Arial"/>
          <w:sz w:val="22"/>
          <w:szCs w:val="22"/>
        </w:rPr>
        <w:t xml:space="preserve">Pumpen, die mittels Zeitschaltuhr gesteuert werden, </w:t>
      </w:r>
      <w:r w:rsidR="003E529E">
        <w:rPr>
          <w:rFonts w:ascii="Arial" w:hAnsi="Arial" w:cs="Arial"/>
          <w:sz w:val="22"/>
          <w:szCs w:val="22"/>
        </w:rPr>
        <w:t xml:space="preserve">können auf </w:t>
      </w:r>
      <w:r w:rsidR="00094F60">
        <w:rPr>
          <w:rFonts w:ascii="Arial" w:hAnsi="Arial" w:cs="Arial"/>
          <w:sz w:val="22"/>
          <w:szCs w:val="22"/>
        </w:rPr>
        <w:t>eine</w:t>
      </w:r>
      <w:r w:rsidR="003E529E">
        <w:rPr>
          <w:rFonts w:ascii="Arial" w:hAnsi="Arial" w:cs="Arial"/>
          <w:sz w:val="22"/>
          <w:szCs w:val="22"/>
        </w:rPr>
        <w:t>n</w:t>
      </w:r>
      <w:r w:rsidR="00094F60">
        <w:rPr>
          <w:rFonts w:ascii="Arial" w:hAnsi="Arial" w:cs="Arial"/>
          <w:sz w:val="22"/>
          <w:szCs w:val="22"/>
        </w:rPr>
        <w:t xml:space="preserve"> </w:t>
      </w:r>
      <w:r w:rsidR="00094F60" w:rsidRPr="002C2732">
        <w:rPr>
          <w:rFonts w:ascii="Arial" w:hAnsi="Arial" w:cs="Arial"/>
          <w:sz w:val="22"/>
          <w:szCs w:val="22"/>
        </w:rPr>
        <w:t>schwankende</w:t>
      </w:r>
      <w:r w:rsidR="00094F60">
        <w:rPr>
          <w:rFonts w:ascii="Arial" w:hAnsi="Arial" w:cs="Arial"/>
          <w:sz w:val="22"/>
          <w:szCs w:val="22"/>
        </w:rPr>
        <w:t>n</w:t>
      </w:r>
      <w:r w:rsidR="00094F60" w:rsidRPr="002C2732">
        <w:rPr>
          <w:rFonts w:ascii="Arial" w:hAnsi="Arial" w:cs="Arial"/>
          <w:sz w:val="22"/>
          <w:szCs w:val="22"/>
        </w:rPr>
        <w:t xml:space="preserve"> Wasserbedarf </w:t>
      </w:r>
      <w:r w:rsidRPr="002C2732">
        <w:rPr>
          <w:rFonts w:ascii="Arial" w:hAnsi="Arial" w:cs="Arial"/>
          <w:sz w:val="22"/>
          <w:szCs w:val="22"/>
        </w:rPr>
        <w:t>nicht flexibel reagieren</w:t>
      </w:r>
      <w:r w:rsidR="003E529E">
        <w:rPr>
          <w:rFonts w:ascii="Arial" w:hAnsi="Arial" w:cs="Arial"/>
          <w:sz w:val="22"/>
          <w:szCs w:val="22"/>
        </w:rPr>
        <w:t xml:space="preserve">, d. h. sie </w:t>
      </w:r>
      <w:r w:rsidR="00933B05">
        <w:rPr>
          <w:rFonts w:ascii="Arial" w:hAnsi="Arial" w:cs="Arial"/>
          <w:sz w:val="22"/>
          <w:szCs w:val="22"/>
        </w:rPr>
        <w:t xml:space="preserve">arbeiten ggf. </w:t>
      </w:r>
      <w:r w:rsidRPr="002C2732">
        <w:rPr>
          <w:rFonts w:ascii="Arial" w:hAnsi="Arial" w:cs="Arial"/>
          <w:sz w:val="22"/>
          <w:szCs w:val="22"/>
        </w:rPr>
        <w:t xml:space="preserve">auch dann, wenn </w:t>
      </w:r>
      <w:r w:rsidR="00933B05">
        <w:rPr>
          <w:rFonts w:ascii="Arial" w:hAnsi="Arial" w:cs="Arial"/>
          <w:sz w:val="22"/>
          <w:szCs w:val="22"/>
        </w:rPr>
        <w:t xml:space="preserve">überhaupt </w:t>
      </w:r>
      <w:r w:rsidRPr="002C2732">
        <w:rPr>
          <w:rFonts w:ascii="Arial" w:hAnsi="Arial" w:cs="Arial"/>
          <w:sz w:val="22"/>
          <w:szCs w:val="22"/>
        </w:rPr>
        <w:t>kein Warmwasser benötigt wird.</w:t>
      </w:r>
    </w:p>
    <w:p w14:paraId="3ED675E2" w14:textId="77777777" w:rsidR="00B51AE2" w:rsidRDefault="00B51AE2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6197175E" w14:textId="6DA608E3" w:rsidR="00001E55" w:rsidRDefault="00001E55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Metz Connect </w:t>
      </w:r>
      <w:r w:rsidR="003E529E">
        <w:rPr>
          <w:rFonts w:ascii="Arial" w:hAnsi="Arial" w:cs="Arial"/>
          <w:sz w:val="22"/>
          <w:szCs w:val="22"/>
        </w:rPr>
        <w:t xml:space="preserve">hat </w:t>
      </w:r>
      <w:r>
        <w:rPr>
          <w:rFonts w:ascii="Arial" w:hAnsi="Arial" w:cs="Arial"/>
          <w:sz w:val="22"/>
          <w:szCs w:val="22"/>
        </w:rPr>
        <w:t xml:space="preserve">mit der neuen Funktion das bisherige Anwendungsspektrum des </w:t>
      </w:r>
      <w:r w:rsidRPr="002C2732">
        <w:rPr>
          <w:rFonts w:ascii="Arial" w:hAnsi="Arial" w:cs="Arial"/>
          <w:sz w:val="22"/>
          <w:szCs w:val="22"/>
        </w:rPr>
        <w:t>Multifunktions-Zeitrelais MFRk-E08</w:t>
      </w:r>
      <w:r>
        <w:rPr>
          <w:rFonts w:ascii="Arial" w:hAnsi="Arial" w:cs="Arial"/>
          <w:sz w:val="22"/>
          <w:szCs w:val="22"/>
        </w:rPr>
        <w:t xml:space="preserve"> im Wohnungsbau sowie im Gastronomie- und Hotelbereich erheblich erweitert. Standardsteuerungen </w:t>
      </w:r>
      <w:r w:rsidR="000B7B80">
        <w:rPr>
          <w:rFonts w:ascii="Arial" w:hAnsi="Arial" w:cs="Arial"/>
          <w:sz w:val="22"/>
          <w:szCs w:val="22"/>
        </w:rPr>
        <w:t xml:space="preserve">können ersetzt und Energiekosten eingespart werden – </w:t>
      </w:r>
      <w:r w:rsidR="00933B05">
        <w:rPr>
          <w:rFonts w:ascii="Arial" w:hAnsi="Arial" w:cs="Arial"/>
          <w:sz w:val="22"/>
          <w:szCs w:val="22"/>
        </w:rPr>
        <w:t xml:space="preserve">und </w:t>
      </w:r>
      <w:r w:rsidR="000B7B80">
        <w:rPr>
          <w:rFonts w:ascii="Arial" w:hAnsi="Arial" w:cs="Arial"/>
          <w:sz w:val="22"/>
          <w:szCs w:val="22"/>
        </w:rPr>
        <w:t xml:space="preserve">das alles </w:t>
      </w:r>
      <w:r>
        <w:rPr>
          <w:rFonts w:ascii="Arial" w:hAnsi="Arial" w:cs="Arial"/>
          <w:sz w:val="22"/>
          <w:szCs w:val="22"/>
        </w:rPr>
        <w:t xml:space="preserve">bei </w:t>
      </w:r>
      <w:r w:rsidR="000B7B80">
        <w:rPr>
          <w:rFonts w:ascii="Arial" w:hAnsi="Arial" w:cs="Arial"/>
          <w:sz w:val="22"/>
          <w:szCs w:val="22"/>
        </w:rPr>
        <w:t>einem höheren</w:t>
      </w:r>
      <w:r>
        <w:rPr>
          <w:rFonts w:ascii="Arial" w:hAnsi="Arial" w:cs="Arial"/>
          <w:sz w:val="22"/>
          <w:szCs w:val="22"/>
        </w:rPr>
        <w:t xml:space="preserve"> Komfort.</w:t>
      </w:r>
    </w:p>
    <w:p w14:paraId="49D4E947" w14:textId="77777777" w:rsidR="00001E55" w:rsidRPr="00E213E6" w:rsidRDefault="00001E55" w:rsidP="00F15102">
      <w:pPr>
        <w:spacing w:line="360" w:lineRule="auto"/>
        <w:ind w:right="844"/>
        <w:rPr>
          <w:rFonts w:ascii="Arial" w:hAnsi="Arial" w:cs="Arial"/>
          <w:sz w:val="22"/>
          <w:szCs w:val="22"/>
        </w:rPr>
      </w:pPr>
    </w:p>
    <w:p w14:paraId="15B68ED5" w14:textId="352EF065" w:rsidR="002C2732" w:rsidRDefault="00287D87" w:rsidP="00750084">
      <w:pPr>
        <w:spacing w:line="360" w:lineRule="auto"/>
        <w:ind w:right="419"/>
        <w:rPr>
          <w:rFonts w:ascii="Arial" w:hAnsi="Arial" w:cs="Arial"/>
          <w:b/>
          <w:bCs/>
          <w:sz w:val="28"/>
          <w:szCs w:val="28"/>
          <w:u w:val="single"/>
        </w:rPr>
      </w:pPr>
      <w:r w:rsidRPr="00287D87">
        <w:rPr>
          <w:rFonts w:ascii="Arial" w:hAnsi="Arial" w:cs="Arial"/>
          <w:b/>
          <w:bCs/>
          <w:sz w:val="28"/>
          <w:szCs w:val="28"/>
          <w:u w:val="single"/>
        </w:rPr>
        <w:t>Bilder und Bildunterschriften</w:t>
      </w:r>
    </w:p>
    <w:p w14:paraId="658C81B7" w14:textId="77777777" w:rsidR="00F15102" w:rsidRPr="00F15102" w:rsidRDefault="00F15102" w:rsidP="00750084">
      <w:pPr>
        <w:spacing w:line="360" w:lineRule="auto"/>
        <w:ind w:right="419"/>
        <w:rPr>
          <w:rFonts w:ascii="Arial" w:hAnsi="Arial" w:cs="Arial"/>
          <w:sz w:val="22"/>
          <w:szCs w:val="22"/>
        </w:rPr>
      </w:pPr>
    </w:p>
    <w:p w14:paraId="379CBC68" w14:textId="77777777" w:rsidR="002C2732" w:rsidRPr="002C2732" w:rsidRDefault="002C2732" w:rsidP="002C2732">
      <w:pPr>
        <w:spacing w:line="360" w:lineRule="auto"/>
        <w:ind w:right="419"/>
        <w:rPr>
          <w:rFonts w:ascii="Arial" w:hAnsi="Arial" w:cs="Arial"/>
          <w:b/>
          <w:bCs/>
          <w:noProof/>
          <w:sz w:val="28"/>
          <w:szCs w:val="28"/>
        </w:rPr>
      </w:pPr>
      <w:r w:rsidRPr="002C2732">
        <w:rPr>
          <w:rFonts w:ascii="Arial" w:hAnsi="Arial" w:cs="Arial"/>
          <w:b/>
          <w:bCs/>
          <w:noProof/>
          <w:sz w:val="28"/>
          <w:szCs w:val="28"/>
        </w:rPr>
        <w:drawing>
          <wp:inline distT="0" distB="0" distL="0" distR="0" wp14:anchorId="0C10C86C" wp14:editId="2CD30555">
            <wp:extent cx="1452441" cy="1378634"/>
            <wp:effectExtent l="0" t="0" r="0" b="5715"/>
            <wp:docPr id="3" name="Grafik 3" descr="Ein Bild, das Tex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fik 3" descr="Ein Bild, das Text enthält.&#10;&#10;Automatisch generierte Beschreibu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97784" cy="1421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F4B03C" w14:textId="147EABB5" w:rsidR="002C2732" w:rsidRDefault="002C273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 xml:space="preserve">Metz Connect hat sein Multifunktions-Zeitrelais MFRk-E08 mit </w:t>
      </w:r>
      <w:r w:rsidR="00933B05">
        <w:rPr>
          <w:rFonts w:ascii="Arial" w:hAnsi="Arial" w:cs="Arial"/>
          <w:sz w:val="22"/>
          <w:szCs w:val="22"/>
        </w:rPr>
        <w:t>d</w:t>
      </w:r>
      <w:r w:rsidRPr="002C2732">
        <w:rPr>
          <w:rFonts w:ascii="Arial" w:hAnsi="Arial" w:cs="Arial"/>
          <w:sz w:val="22"/>
          <w:szCs w:val="22"/>
        </w:rPr>
        <w:t xml:space="preserve">er neuen Funktion </w:t>
      </w:r>
      <w:r w:rsidR="00933B05" w:rsidRPr="002C2732">
        <w:rPr>
          <w:rFonts w:ascii="Arial" w:hAnsi="Arial" w:cs="Arial"/>
          <w:sz w:val="22"/>
          <w:szCs w:val="22"/>
        </w:rPr>
        <w:t xml:space="preserve">„Sperrung Steuerkontakt“ </w:t>
      </w:r>
      <w:r w:rsidRPr="002C2732">
        <w:rPr>
          <w:rFonts w:ascii="Arial" w:hAnsi="Arial" w:cs="Arial"/>
          <w:sz w:val="22"/>
          <w:szCs w:val="22"/>
        </w:rPr>
        <w:t>ausgerüstet</w:t>
      </w:r>
    </w:p>
    <w:p w14:paraId="2FE3349E" w14:textId="77777777" w:rsidR="00F15102" w:rsidRPr="002C2732" w:rsidRDefault="00F1510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</w:p>
    <w:p w14:paraId="5019A817" w14:textId="77777777" w:rsidR="002C2732" w:rsidRPr="002C2732" w:rsidRDefault="002C273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53C21162" wp14:editId="40E2443E">
            <wp:extent cx="1582616" cy="832150"/>
            <wp:effectExtent l="0" t="0" r="5080" b="635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21405" cy="852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526056" w14:textId="3A665AD4" w:rsidR="002C2732" w:rsidRDefault="002C273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>Typische Anwendung der Funktion „Sperrung Steuerkontakt“ bei der Warmwasser-Steuerung am Waschbecken</w:t>
      </w:r>
    </w:p>
    <w:p w14:paraId="03B75129" w14:textId="77777777" w:rsidR="00F15102" w:rsidRPr="002C2732" w:rsidRDefault="00F1510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</w:p>
    <w:p w14:paraId="0A467EE4" w14:textId="77777777" w:rsidR="002C2732" w:rsidRPr="002C2732" w:rsidRDefault="002C273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436C5E35" wp14:editId="454CD79F">
            <wp:extent cx="1737360" cy="903534"/>
            <wp:effectExtent l="0" t="0" r="254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4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98958" cy="9355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7E946C" w14:textId="5A8E01F7" w:rsidR="002C2732" w:rsidRPr="002C2732" w:rsidRDefault="002C2732" w:rsidP="002C2732">
      <w:pPr>
        <w:spacing w:line="360" w:lineRule="auto"/>
        <w:ind w:right="2970"/>
        <w:rPr>
          <w:rFonts w:ascii="Arial" w:hAnsi="Arial" w:cs="Arial"/>
          <w:sz w:val="22"/>
          <w:szCs w:val="22"/>
        </w:rPr>
      </w:pPr>
      <w:r w:rsidRPr="002C2732">
        <w:rPr>
          <w:rFonts w:ascii="Arial" w:hAnsi="Arial" w:cs="Arial"/>
          <w:sz w:val="22"/>
          <w:szCs w:val="22"/>
        </w:rPr>
        <w:t>Rückfallverzögerung mit Sperrung des Steuerkontakts</w:t>
      </w:r>
      <w:r w:rsidR="00933B05">
        <w:rPr>
          <w:rFonts w:ascii="Arial" w:hAnsi="Arial" w:cs="Arial"/>
          <w:sz w:val="22"/>
          <w:szCs w:val="22"/>
        </w:rPr>
        <w:t>,</w:t>
      </w:r>
      <w:r w:rsidRPr="002C2732">
        <w:rPr>
          <w:rFonts w:ascii="Arial" w:hAnsi="Arial" w:cs="Arial"/>
          <w:sz w:val="22"/>
          <w:szCs w:val="22"/>
        </w:rPr>
        <w:t xml:space="preserve"> dargestellt im Funktionsdiagramm</w:t>
      </w:r>
    </w:p>
    <w:p w14:paraId="3AF591C4" w14:textId="7852AF73" w:rsidR="002C2732" w:rsidRDefault="002C2732" w:rsidP="00750084">
      <w:pPr>
        <w:spacing w:line="360" w:lineRule="auto"/>
        <w:ind w:right="419"/>
        <w:rPr>
          <w:rFonts w:ascii="Arial" w:hAnsi="Arial" w:cs="Arial"/>
          <w:sz w:val="22"/>
          <w:szCs w:val="22"/>
        </w:rPr>
      </w:pPr>
    </w:p>
    <w:p w14:paraId="1B50A750" w14:textId="77777777" w:rsidR="00A3302D" w:rsidRPr="001B2B8E" w:rsidRDefault="00A3302D" w:rsidP="00A3302D">
      <w:pPr>
        <w:ind w:right="277"/>
        <w:rPr>
          <w:rFonts w:ascii="Arial" w:hAnsi="Arial" w:cs="Arial"/>
          <w:b/>
        </w:rPr>
      </w:pPr>
      <w:r w:rsidRPr="001B2B8E">
        <w:rPr>
          <w:rFonts w:ascii="Arial" w:hAnsi="Arial" w:cs="Arial"/>
          <w:b/>
        </w:rPr>
        <w:t>Über METZ CONNECT</w:t>
      </w:r>
    </w:p>
    <w:p w14:paraId="002F7B2A" w14:textId="77777777" w:rsidR="00A3302D" w:rsidRPr="00A061A5" w:rsidRDefault="00A3302D" w:rsidP="00A3302D">
      <w:pPr>
        <w:ind w:right="277"/>
        <w:rPr>
          <w:rFonts w:ascii="Arial" w:hAnsi="Arial" w:cs="Arial"/>
        </w:rPr>
      </w:pPr>
    </w:p>
    <w:p w14:paraId="3894983B" w14:textId="77777777" w:rsidR="00A3302D" w:rsidRPr="00603C84" w:rsidRDefault="00A3302D" w:rsidP="00A3302D">
      <w:pPr>
        <w:ind w:right="425"/>
        <w:rPr>
          <w:rFonts w:ascii="Arial" w:hAnsi="Arial" w:cs="Arial"/>
          <w:lang w:val="en-US"/>
        </w:rPr>
      </w:pPr>
      <w:r w:rsidRPr="00A061A5">
        <w:rPr>
          <w:rFonts w:ascii="Arial" w:hAnsi="Arial" w:cs="Arial"/>
        </w:rPr>
        <w:t>Die Metz Connect GmbH in Blumberg ist ein international expandierendes Familienunternehmen mit knapp 1000 Mitarbeitern in weltweiten Produktions- und Vertriebsstandorten, unter anderem in</w:t>
      </w:r>
      <w:r>
        <w:rPr>
          <w:rFonts w:ascii="Arial" w:hAnsi="Arial" w:cs="Arial"/>
        </w:rPr>
        <w:t xml:space="preserve"> Ungarn sowie in USA und China</w:t>
      </w:r>
      <w:r w:rsidRPr="00A061A5">
        <w:rPr>
          <w:rFonts w:ascii="Arial" w:hAnsi="Arial" w:cs="Arial"/>
        </w:rPr>
        <w:t xml:space="preserve">. Seit fast fünf Jahrzehnten steht das Familienunternehmen mit hoher Fertigungstiefe für Präzision, Zuverlässigkeit und Erfindergeist im Elektrotechnik- und Elektronikbereich. Das Sortiment umfasst Verkabelungslösungen für strukturierte Netzwerkverkabelung, Leiterplattenanschlusstechnik zur Anbindung von Geräten und Steuerungen sowie intelligente System- und Schaltschrankkomponenten. Weltweit garantieren Produkte von </w:t>
      </w:r>
      <w:r>
        <w:rPr>
          <w:rFonts w:ascii="Arial" w:hAnsi="Arial" w:cs="Arial"/>
        </w:rPr>
        <w:t>Metz Connect</w:t>
      </w:r>
      <w:r w:rsidRPr="00A061A5">
        <w:rPr>
          <w:rFonts w:ascii="Arial" w:hAnsi="Arial" w:cs="Arial"/>
        </w:rPr>
        <w:t xml:space="preserve"> sichere und zuverlässige Verbindungen für einen reibungslosen Informationsfluss von der Leiterplatte bis </w:t>
      </w:r>
      <w:r w:rsidRPr="00A061A5">
        <w:rPr>
          <w:rFonts w:ascii="Arial" w:hAnsi="Arial" w:cs="Arial"/>
        </w:rPr>
        <w:lastRenderedPageBreak/>
        <w:t xml:space="preserve">zur infrastrukturellen Umgebung. </w:t>
      </w:r>
      <w:r>
        <w:rPr>
          <w:rFonts w:ascii="Arial" w:hAnsi="Arial" w:cs="Arial"/>
          <w:color w:val="000000" w:themeColor="text1"/>
        </w:rPr>
        <w:t>I</w:t>
      </w:r>
      <w:r w:rsidRPr="00A061A5">
        <w:rPr>
          <w:rFonts w:ascii="Arial" w:hAnsi="Arial" w:cs="Arial"/>
          <w:color w:val="000000" w:themeColor="text1"/>
        </w:rPr>
        <w:t>m Jahr 2017 hat das Unternehmen am Standort in Blumberg eine eigene Glasfaserkabel-Fertigung zur Ergänzung der langjährigen Kupferkabel-Kompetenz aufgebaut</w:t>
      </w:r>
      <w:r>
        <w:rPr>
          <w:rFonts w:ascii="Arial" w:hAnsi="Arial" w:cs="Arial"/>
          <w:color w:val="000000" w:themeColor="text1"/>
        </w:rPr>
        <w:t xml:space="preserve">, </w:t>
      </w:r>
      <w:r w:rsidRPr="00475EFE">
        <w:rPr>
          <w:rFonts w:ascii="Arial" w:hAnsi="Arial" w:cs="Arial"/>
          <w:color w:val="000000" w:themeColor="text1"/>
        </w:rPr>
        <w:t xml:space="preserve">um gestiegenen Marktanforderungen bei </w:t>
      </w:r>
      <w:proofErr w:type="spellStart"/>
      <w:r w:rsidRPr="00475EFE">
        <w:rPr>
          <w:rFonts w:ascii="Arial" w:hAnsi="Arial" w:cs="Arial"/>
          <w:color w:val="000000" w:themeColor="text1"/>
        </w:rPr>
        <w:t>hochbitratigen</w:t>
      </w:r>
      <w:proofErr w:type="spellEnd"/>
      <w:r w:rsidRPr="00475EFE">
        <w:rPr>
          <w:rFonts w:ascii="Arial" w:hAnsi="Arial" w:cs="Arial"/>
          <w:color w:val="000000" w:themeColor="text1"/>
        </w:rPr>
        <w:t xml:space="preserve"> Netzwerktechnologien</w:t>
      </w:r>
      <w:r>
        <w:rPr>
          <w:rFonts w:ascii="Arial" w:hAnsi="Arial" w:cs="Arial"/>
          <w:color w:val="000000" w:themeColor="text1"/>
        </w:rPr>
        <w:t xml:space="preserve"> gerecht zu werden</w:t>
      </w:r>
      <w:r w:rsidRPr="00A061A5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</w:rPr>
        <w:t xml:space="preserve"> </w:t>
      </w:r>
      <w:hyperlink r:id="rId10" w:tgtFrame="_blank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www.metz-connect.com</w:t>
        </w:r>
      </w:hyperlink>
    </w:p>
    <w:p w14:paraId="37A0DC16" w14:textId="77777777" w:rsidR="00A3302D" w:rsidRPr="00603C84" w:rsidRDefault="00A3302D" w:rsidP="00A3302D">
      <w:pPr>
        <w:ind w:right="277"/>
        <w:rPr>
          <w:rFonts w:ascii="Arial" w:hAnsi="Arial" w:cs="Arial"/>
          <w:lang w:val="en-US"/>
        </w:rPr>
      </w:pPr>
    </w:p>
    <w:p w14:paraId="31281940" w14:textId="77777777" w:rsidR="00A3302D" w:rsidRPr="00603C84" w:rsidRDefault="00A3302D" w:rsidP="00A3302D">
      <w:pPr>
        <w:ind w:right="277"/>
        <w:rPr>
          <w:rFonts w:ascii="Arial" w:hAnsi="Arial" w:cs="Arial"/>
          <w:lang w:val="en-US"/>
        </w:rPr>
      </w:pPr>
      <w:proofErr w:type="spellStart"/>
      <w:r w:rsidRPr="00603C84">
        <w:rPr>
          <w:rFonts w:ascii="Arial" w:hAnsi="Arial" w:cs="Arial"/>
          <w:b/>
          <w:lang w:val="en-US"/>
        </w:rPr>
        <w:t>Redaktionskontakt</w:t>
      </w:r>
      <w:proofErr w:type="spellEnd"/>
      <w:r w:rsidRPr="00603C84">
        <w:rPr>
          <w:rFonts w:ascii="Arial" w:hAnsi="Arial" w:cs="Arial"/>
          <w:b/>
          <w:lang w:val="en-US"/>
        </w:rPr>
        <w:t>:</w:t>
      </w:r>
      <w:r w:rsidRPr="00603C84">
        <w:rPr>
          <w:rFonts w:ascii="Arial" w:hAnsi="Arial" w:cs="Arial"/>
          <w:lang w:val="en-US"/>
        </w:rPr>
        <w:tab/>
      </w:r>
    </w:p>
    <w:p w14:paraId="6A5D7D3F" w14:textId="77777777" w:rsidR="00A3302D" w:rsidRPr="00603C84" w:rsidRDefault="00A3302D" w:rsidP="00A3302D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METZ CONNECT GmbH</w:t>
      </w:r>
    </w:p>
    <w:p w14:paraId="1F9AC14A" w14:textId="77777777" w:rsidR="00A3302D" w:rsidRPr="00603C84" w:rsidRDefault="00A3302D" w:rsidP="00A3302D">
      <w:pPr>
        <w:ind w:right="277"/>
        <w:rPr>
          <w:rFonts w:ascii="Arial" w:hAnsi="Arial" w:cs="Arial"/>
          <w:lang w:val="en-US"/>
        </w:rPr>
      </w:pPr>
      <w:r w:rsidRPr="00603C84">
        <w:rPr>
          <w:rFonts w:ascii="Arial" w:hAnsi="Arial" w:cs="Arial"/>
          <w:lang w:val="en-US"/>
        </w:rPr>
        <w:t>Tel. | Phone +49 7702 533-444</w:t>
      </w:r>
    </w:p>
    <w:p w14:paraId="0EF600D6" w14:textId="77777777" w:rsidR="00A3302D" w:rsidRPr="00603C84" w:rsidRDefault="00A3302D" w:rsidP="00A3302D">
      <w:pPr>
        <w:ind w:right="277"/>
        <w:jc w:val="both"/>
        <w:rPr>
          <w:rFonts w:ascii="Arial" w:hAnsi="Arial" w:cs="Arial"/>
          <w:lang w:val="en-US"/>
        </w:rPr>
      </w:pPr>
      <w:hyperlink r:id="rId11" w:history="1">
        <w:r w:rsidRPr="00603C84">
          <w:rPr>
            <w:rStyle w:val="Hyperlink"/>
            <w:rFonts w:ascii="Arial" w:eastAsiaTheme="majorEastAsia" w:hAnsi="Arial" w:cs="Arial"/>
            <w:lang w:val="en-US"/>
          </w:rPr>
          <w:t>marketing@metz-connect.com</w:t>
        </w:r>
      </w:hyperlink>
    </w:p>
    <w:p w14:paraId="0E8ADA20" w14:textId="77777777" w:rsidR="00A3302D" w:rsidRPr="00603C84" w:rsidRDefault="00A3302D" w:rsidP="00A3302D">
      <w:pPr>
        <w:ind w:right="277"/>
        <w:jc w:val="both"/>
        <w:rPr>
          <w:rFonts w:ascii="Arial" w:hAnsi="Arial" w:cs="Arial"/>
          <w:lang w:val="en-US"/>
        </w:rPr>
      </w:pPr>
    </w:p>
    <w:p w14:paraId="7FDEC2EE" w14:textId="77777777" w:rsidR="00A3302D" w:rsidRPr="00603C84" w:rsidRDefault="00A3302D" w:rsidP="00A3302D">
      <w:pPr>
        <w:ind w:right="277"/>
        <w:rPr>
          <w:rFonts w:ascii="Arial" w:hAnsi="Arial" w:cs="Arial"/>
          <w:lang w:val="en-US"/>
        </w:rPr>
      </w:pPr>
    </w:p>
    <w:p w14:paraId="1FE92557" w14:textId="77777777" w:rsidR="00A3302D" w:rsidRPr="00603C84" w:rsidRDefault="00A3302D" w:rsidP="00A3302D">
      <w:pPr>
        <w:ind w:right="277"/>
        <w:rPr>
          <w:rFonts w:ascii="Arial" w:hAnsi="Arial" w:cs="Arial"/>
          <w:b/>
          <w:bCs/>
          <w:lang w:val="en-US"/>
        </w:rPr>
      </w:pPr>
      <w:proofErr w:type="spellStart"/>
      <w:r w:rsidRPr="00603C84">
        <w:rPr>
          <w:rFonts w:ascii="Arial" w:hAnsi="Arial" w:cs="Arial"/>
          <w:b/>
          <w:bCs/>
          <w:lang w:val="en-US"/>
        </w:rPr>
        <w:t>Agenturkontakt</w:t>
      </w:r>
      <w:proofErr w:type="spellEnd"/>
      <w:r w:rsidRPr="00603C84">
        <w:rPr>
          <w:rFonts w:ascii="Arial" w:hAnsi="Arial" w:cs="Arial"/>
          <w:b/>
          <w:bCs/>
          <w:lang w:val="en-US"/>
        </w:rPr>
        <w:t>:</w:t>
      </w:r>
    </w:p>
    <w:p w14:paraId="4E4A3E44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MEXPERTS AG</w:t>
      </w:r>
    </w:p>
    <w:p w14:paraId="1143915F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Matthias May</w:t>
      </w:r>
    </w:p>
    <w:p w14:paraId="682C94BE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proofErr w:type="spellStart"/>
      <w:r w:rsidRPr="00A061A5">
        <w:rPr>
          <w:rFonts w:ascii="Arial" w:hAnsi="Arial" w:cs="Arial"/>
          <w:sz w:val="24"/>
          <w:szCs w:val="24"/>
          <w:lang w:val="en-US"/>
        </w:rPr>
        <w:t>Wildmoos</w:t>
      </w:r>
      <w:proofErr w:type="spellEnd"/>
      <w:r w:rsidRPr="00A061A5">
        <w:rPr>
          <w:rFonts w:ascii="Arial" w:hAnsi="Arial" w:cs="Arial"/>
          <w:sz w:val="24"/>
          <w:szCs w:val="24"/>
          <w:lang w:val="en-US"/>
        </w:rPr>
        <w:t xml:space="preserve"> 7</w:t>
      </w:r>
    </w:p>
    <w:p w14:paraId="115335D0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D- 82266 Inning</w:t>
      </w:r>
    </w:p>
    <w:p w14:paraId="4044188C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>Tel. +49 8143 59744-16</w:t>
      </w:r>
    </w:p>
    <w:p w14:paraId="0F6E7E3E" w14:textId="77777777" w:rsidR="00A3302D" w:rsidRPr="00A061A5" w:rsidRDefault="00A3302D" w:rsidP="00A3302D">
      <w:pPr>
        <w:pStyle w:val="NurText"/>
        <w:ind w:right="277"/>
        <w:rPr>
          <w:rFonts w:ascii="Arial" w:hAnsi="Arial" w:cs="Arial"/>
          <w:sz w:val="24"/>
          <w:szCs w:val="24"/>
          <w:lang w:val="en-US"/>
        </w:rPr>
      </w:pPr>
      <w:r w:rsidRPr="00A061A5">
        <w:rPr>
          <w:rFonts w:ascii="Arial" w:hAnsi="Arial" w:cs="Arial"/>
          <w:sz w:val="24"/>
          <w:szCs w:val="24"/>
          <w:lang w:val="en-US"/>
        </w:rPr>
        <w:t xml:space="preserve">E-Mail: </w:t>
      </w:r>
      <w:r w:rsidRPr="00A061A5">
        <w:rPr>
          <w:rStyle w:val="Hyperlink"/>
          <w:rFonts w:ascii="Arial" w:eastAsiaTheme="majorEastAsia" w:hAnsi="Arial" w:cs="Arial"/>
          <w:sz w:val="24"/>
          <w:szCs w:val="24"/>
          <w:lang w:val="en-US"/>
        </w:rPr>
        <w:t>matthias.may@mexperts.de</w:t>
      </w:r>
    </w:p>
    <w:p w14:paraId="2498E048" w14:textId="77777777" w:rsidR="00172B19" w:rsidRDefault="00172B19" w:rsidP="00A3302D">
      <w:pPr>
        <w:ind w:right="277"/>
        <w:rPr>
          <w:rFonts w:ascii="Arial" w:hAnsi="Arial" w:cs="Arial"/>
          <w:sz w:val="22"/>
          <w:szCs w:val="22"/>
        </w:rPr>
      </w:pPr>
    </w:p>
    <w:sectPr w:rsidR="00172B19" w:rsidSect="00084B48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0" w:h="16840"/>
      <w:pgMar w:top="1843" w:right="1417" w:bottom="1560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FB50F01" w14:textId="77777777" w:rsidR="00B246C8" w:rsidRDefault="00B246C8" w:rsidP="009418B9">
      <w:r>
        <w:separator/>
      </w:r>
    </w:p>
  </w:endnote>
  <w:endnote w:type="continuationSeparator" w:id="0">
    <w:p w14:paraId="70D26F26" w14:textId="77777777" w:rsidR="00B246C8" w:rsidRDefault="00B246C8" w:rsidP="009418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Lucida Grande">
    <w:charset w:val="00"/>
    <w:family w:val="swiss"/>
    <w:pitch w:val="variable"/>
    <w:sig w:usb0="E1000AEF" w:usb1="5000A1FF" w:usb2="00000000" w:usb3="00000000" w:csb0="000001B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F8BCB4" w14:textId="77777777" w:rsidR="00287AF1" w:rsidRDefault="00287AF1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0E2EC98" w14:textId="77777777" w:rsidR="00E92ED5" w:rsidRDefault="00E92ED5">
    <w:pPr>
      <w:pStyle w:val="Fuzeile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A04EA80" wp14:editId="09A5264A">
              <wp:simplePos x="0" y="0"/>
              <wp:positionH relativeFrom="column">
                <wp:posOffset>-114300</wp:posOffset>
              </wp:positionH>
              <wp:positionV relativeFrom="paragraph">
                <wp:posOffset>-364490</wp:posOffset>
              </wp:positionV>
              <wp:extent cx="5829300" cy="685800"/>
              <wp:effectExtent l="0" t="0" r="0" b="0"/>
              <wp:wrapNone/>
              <wp:docPr id="2" name="Textfeld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829300" cy="685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E6042EE" w14:textId="77777777" w:rsidR="00E92ED5" w:rsidRPr="00B2594E" w:rsidRDefault="00E92ED5">
                          <w:pPr>
                            <w:rPr>
                              <w:rFonts w:ascii="Arial" w:hAnsi="Arial" w:cs="Arial"/>
                              <w:color w:val="009CDE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A04EA80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-9pt;margin-top:-28.7pt;width:459pt;height:54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" filled="f" stroked="f">
              <v:textbox>
                <w:txbxContent>
                  <w:p w14:paraId="5E6042EE" w14:textId="77777777" w:rsidR="00E92ED5" w:rsidRPr="00B2594E" w:rsidRDefault="00E92ED5">
                    <w:pPr>
                      <w:rPr>
                        <w:rFonts w:ascii="Arial" w:hAnsi="Arial" w:cs="Arial"/>
                        <w:color w:val="009CDE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47687C" w14:textId="77777777" w:rsidR="00287AF1" w:rsidRDefault="00287AF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9F5B77B" w14:textId="77777777" w:rsidR="00B246C8" w:rsidRDefault="00B246C8" w:rsidP="009418B9">
      <w:r>
        <w:separator/>
      </w:r>
    </w:p>
  </w:footnote>
  <w:footnote w:type="continuationSeparator" w:id="0">
    <w:p w14:paraId="7B89709E" w14:textId="77777777" w:rsidR="00B246C8" w:rsidRDefault="00B246C8" w:rsidP="009418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D364078" w14:textId="77777777" w:rsidR="00287AF1" w:rsidRDefault="00287AF1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E42AB9" w14:textId="77777777" w:rsidR="00287AF1" w:rsidRDefault="00287AF1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B7329E6" w14:textId="4F183D24" w:rsidR="00287AF1" w:rsidRDefault="00287AF1">
    <w:pPr>
      <w:pStyle w:val="Kopfzeile"/>
    </w:pPr>
    <w:r w:rsidRPr="00287AF1">
      <w:rPr>
        <w:noProof/>
      </w:rPr>
      <w:drawing>
        <wp:anchor distT="0" distB="0" distL="114300" distR="114300" simplePos="0" relativeHeight="251660288" behindDoc="1" locked="0" layoutInCell="1" allowOverlap="1" wp14:anchorId="36C68961" wp14:editId="462A114E">
          <wp:simplePos x="0" y="0"/>
          <wp:positionH relativeFrom="margin">
            <wp:posOffset>4016536</wp:posOffset>
          </wp:positionH>
          <wp:positionV relativeFrom="paragraph">
            <wp:posOffset>-234618</wp:posOffset>
          </wp:positionV>
          <wp:extent cx="1733266" cy="889234"/>
          <wp:effectExtent l="0" t="0" r="635" b="6350"/>
          <wp:wrapTight wrapText="bothSides">
            <wp:wrapPolygon edited="0">
              <wp:start x="0" y="0"/>
              <wp:lineTo x="0" y="21291"/>
              <wp:lineTo x="21370" y="21291"/>
              <wp:lineTo x="21370" y="0"/>
              <wp:lineTo x="0" y="0"/>
            </wp:wrapPolygon>
          </wp:wrapTight>
          <wp:docPr id="11" name="Grafik 11" descr="I:\03 CI METZ CONNECT\LOGOS\01_Logo - METZ CONNECT\02_Web Logos\Logo_MC_mit_Slogan_RGB_1_33_105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I:\03 CI METZ CONNECT\LOGOS\01_Logo - METZ CONNECT\02_Web Logos\Logo_MC_mit_Slogan_RGB_1_33_105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266" cy="88923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C1B2E4E" w14:textId="2BC8BD70" w:rsidR="00287AF1" w:rsidRDefault="00287AF1">
    <w:pPr>
      <w:pStyle w:val="Kopfzeile"/>
    </w:pPr>
  </w:p>
  <w:p w14:paraId="29CC2055" w14:textId="7546C580" w:rsidR="00287AF1" w:rsidRDefault="00287AF1">
    <w:pPr>
      <w:pStyle w:val="Kopfzeile"/>
    </w:pPr>
  </w:p>
  <w:p w14:paraId="3CDB3651" w14:textId="5A777808" w:rsidR="00084B48" w:rsidRDefault="00084B48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F24B94"/>
    <w:multiLevelType w:val="hybridMultilevel"/>
    <w:tmpl w:val="4C0A7DE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5B208EE"/>
    <w:multiLevelType w:val="hybridMultilevel"/>
    <w:tmpl w:val="F1F4DA7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A76F5A"/>
    <w:multiLevelType w:val="hybridMultilevel"/>
    <w:tmpl w:val="51EAEA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8DB5E02"/>
    <w:multiLevelType w:val="hybridMultilevel"/>
    <w:tmpl w:val="007CD204"/>
    <w:lvl w:ilvl="0" w:tplc="F7006E0A">
      <w:start w:val="3"/>
      <w:numFmt w:val="bullet"/>
      <w:lvlText w:val=""/>
      <w:lvlJc w:val="left"/>
      <w:pPr>
        <w:ind w:left="720" w:hanging="360"/>
      </w:pPr>
      <w:rPr>
        <w:rFonts w:ascii="Wingdings" w:eastAsiaTheme="minorEastAsia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47472831">
    <w:abstractNumId w:val="0"/>
  </w:num>
  <w:num w:numId="2" w16cid:durableId="815948719">
    <w:abstractNumId w:val="2"/>
  </w:num>
  <w:num w:numId="3" w16cid:durableId="1281299071">
    <w:abstractNumId w:val="3"/>
  </w:num>
  <w:num w:numId="4" w16cid:durableId="206643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6B01"/>
    <w:rsid w:val="00001E55"/>
    <w:rsid w:val="000021F3"/>
    <w:rsid w:val="00011400"/>
    <w:rsid w:val="00014D67"/>
    <w:rsid w:val="00025622"/>
    <w:rsid w:val="00030532"/>
    <w:rsid w:val="00030557"/>
    <w:rsid w:val="000406D4"/>
    <w:rsid w:val="00054047"/>
    <w:rsid w:val="00056874"/>
    <w:rsid w:val="00060D20"/>
    <w:rsid w:val="0006407A"/>
    <w:rsid w:val="000643D2"/>
    <w:rsid w:val="000655DA"/>
    <w:rsid w:val="00081A29"/>
    <w:rsid w:val="00082F40"/>
    <w:rsid w:val="0008336C"/>
    <w:rsid w:val="00084B48"/>
    <w:rsid w:val="00085C93"/>
    <w:rsid w:val="000911BE"/>
    <w:rsid w:val="00094F60"/>
    <w:rsid w:val="000A3D55"/>
    <w:rsid w:val="000A757B"/>
    <w:rsid w:val="000B7B80"/>
    <w:rsid w:val="000C4B98"/>
    <w:rsid w:val="000D5F49"/>
    <w:rsid w:val="000E2362"/>
    <w:rsid w:val="000E5689"/>
    <w:rsid w:val="00113C6B"/>
    <w:rsid w:val="0011561C"/>
    <w:rsid w:val="00116952"/>
    <w:rsid w:val="00116AB8"/>
    <w:rsid w:val="00122BBC"/>
    <w:rsid w:val="001242F3"/>
    <w:rsid w:val="0012645B"/>
    <w:rsid w:val="001429A5"/>
    <w:rsid w:val="00144255"/>
    <w:rsid w:val="001446A0"/>
    <w:rsid w:val="00165E1F"/>
    <w:rsid w:val="00167335"/>
    <w:rsid w:val="00172B19"/>
    <w:rsid w:val="00172C8C"/>
    <w:rsid w:val="00187647"/>
    <w:rsid w:val="00191351"/>
    <w:rsid w:val="001A0023"/>
    <w:rsid w:val="001A4520"/>
    <w:rsid w:val="001F2650"/>
    <w:rsid w:val="001F35C2"/>
    <w:rsid w:val="001F6B01"/>
    <w:rsid w:val="00227930"/>
    <w:rsid w:val="002341F1"/>
    <w:rsid w:val="00250E3B"/>
    <w:rsid w:val="00262F28"/>
    <w:rsid w:val="00271E07"/>
    <w:rsid w:val="00274716"/>
    <w:rsid w:val="002768B4"/>
    <w:rsid w:val="00284759"/>
    <w:rsid w:val="00287AF1"/>
    <w:rsid w:val="00287D87"/>
    <w:rsid w:val="002B11AC"/>
    <w:rsid w:val="002B2E9A"/>
    <w:rsid w:val="002C2330"/>
    <w:rsid w:val="002C2732"/>
    <w:rsid w:val="002C6609"/>
    <w:rsid w:val="002D7DD1"/>
    <w:rsid w:val="002F143C"/>
    <w:rsid w:val="002F1D9E"/>
    <w:rsid w:val="0030597C"/>
    <w:rsid w:val="00320747"/>
    <w:rsid w:val="0033063E"/>
    <w:rsid w:val="003306BE"/>
    <w:rsid w:val="0033099D"/>
    <w:rsid w:val="003373C3"/>
    <w:rsid w:val="003416A0"/>
    <w:rsid w:val="003419C8"/>
    <w:rsid w:val="00341C80"/>
    <w:rsid w:val="003513E0"/>
    <w:rsid w:val="00351C9C"/>
    <w:rsid w:val="00354565"/>
    <w:rsid w:val="00355F71"/>
    <w:rsid w:val="003568DD"/>
    <w:rsid w:val="0036098A"/>
    <w:rsid w:val="00376D04"/>
    <w:rsid w:val="00383B89"/>
    <w:rsid w:val="0038772A"/>
    <w:rsid w:val="00387AF5"/>
    <w:rsid w:val="003A36F5"/>
    <w:rsid w:val="003B2E23"/>
    <w:rsid w:val="003B32AE"/>
    <w:rsid w:val="003D3606"/>
    <w:rsid w:val="003E33AF"/>
    <w:rsid w:val="003E3DFF"/>
    <w:rsid w:val="003E529E"/>
    <w:rsid w:val="00401AC0"/>
    <w:rsid w:val="00403877"/>
    <w:rsid w:val="00423A08"/>
    <w:rsid w:val="004251A5"/>
    <w:rsid w:val="00427956"/>
    <w:rsid w:val="0043659C"/>
    <w:rsid w:val="0044058E"/>
    <w:rsid w:val="00460373"/>
    <w:rsid w:val="00465C8D"/>
    <w:rsid w:val="0048496C"/>
    <w:rsid w:val="00484DE8"/>
    <w:rsid w:val="00487F1F"/>
    <w:rsid w:val="00491101"/>
    <w:rsid w:val="00492362"/>
    <w:rsid w:val="004A1D6D"/>
    <w:rsid w:val="004B2FD8"/>
    <w:rsid w:val="004C133C"/>
    <w:rsid w:val="004D351D"/>
    <w:rsid w:val="004D4453"/>
    <w:rsid w:val="004D78AB"/>
    <w:rsid w:val="004E3146"/>
    <w:rsid w:val="004E319A"/>
    <w:rsid w:val="004F7F2C"/>
    <w:rsid w:val="005030D9"/>
    <w:rsid w:val="00511FE0"/>
    <w:rsid w:val="0051239D"/>
    <w:rsid w:val="00523644"/>
    <w:rsid w:val="00525A9B"/>
    <w:rsid w:val="00547AC1"/>
    <w:rsid w:val="0055053E"/>
    <w:rsid w:val="0055448B"/>
    <w:rsid w:val="0056435F"/>
    <w:rsid w:val="00565946"/>
    <w:rsid w:val="00571BF1"/>
    <w:rsid w:val="00586706"/>
    <w:rsid w:val="0058787B"/>
    <w:rsid w:val="005A15A0"/>
    <w:rsid w:val="005A1BA0"/>
    <w:rsid w:val="005A4B28"/>
    <w:rsid w:val="005A50BB"/>
    <w:rsid w:val="005B309C"/>
    <w:rsid w:val="005E1074"/>
    <w:rsid w:val="005E6844"/>
    <w:rsid w:val="005F24EE"/>
    <w:rsid w:val="0060082A"/>
    <w:rsid w:val="00615C98"/>
    <w:rsid w:val="0061786B"/>
    <w:rsid w:val="00622648"/>
    <w:rsid w:val="00626373"/>
    <w:rsid w:val="00630864"/>
    <w:rsid w:val="00631AD3"/>
    <w:rsid w:val="00634E39"/>
    <w:rsid w:val="00640BEC"/>
    <w:rsid w:val="00640FDB"/>
    <w:rsid w:val="00643319"/>
    <w:rsid w:val="0064536D"/>
    <w:rsid w:val="00661596"/>
    <w:rsid w:val="0066322F"/>
    <w:rsid w:val="00664540"/>
    <w:rsid w:val="00671BF5"/>
    <w:rsid w:val="00684C58"/>
    <w:rsid w:val="006857C7"/>
    <w:rsid w:val="00693B7F"/>
    <w:rsid w:val="00694A05"/>
    <w:rsid w:val="006A25CA"/>
    <w:rsid w:val="006A4A59"/>
    <w:rsid w:val="006C6B21"/>
    <w:rsid w:val="006D1E73"/>
    <w:rsid w:val="006F2A20"/>
    <w:rsid w:val="006F504E"/>
    <w:rsid w:val="00704FA5"/>
    <w:rsid w:val="00711D1D"/>
    <w:rsid w:val="00712620"/>
    <w:rsid w:val="00712AF1"/>
    <w:rsid w:val="00713D5B"/>
    <w:rsid w:val="007174FE"/>
    <w:rsid w:val="00726AE7"/>
    <w:rsid w:val="00733256"/>
    <w:rsid w:val="00734470"/>
    <w:rsid w:val="007417AD"/>
    <w:rsid w:val="00743864"/>
    <w:rsid w:val="00743A30"/>
    <w:rsid w:val="00746AE2"/>
    <w:rsid w:val="00750084"/>
    <w:rsid w:val="00762423"/>
    <w:rsid w:val="00771590"/>
    <w:rsid w:val="00781539"/>
    <w:rsid w:val="007904D3"/>
    <w:rsid w:val="007A1F54"/>
    <w:rsid w:val="007B4061"/>
    <w:rsid w:val="007B7557"/>
    <w:rsid w:val="007B7A2B"/>
    <w:rsid w:val="007D5893"/>
    <w:rsid w:val="007D61D1"/>
    <w:rsid w:val="007F2BC1"/>
    <w:rsid w:val="008045B6"/>
    <w:rsid w:val="008051CA"/>
    <w:rsid w:val="008063A4"/>
    <w:rsid w:val="00812C7A"/>
    <w:rsid w:val="00815A45"/>
    <w:rsid w:val="00815EC5"/>
    <w:rsid w:val="00816590"/>
    <w:rsid w:val="00820F8D"/>
    <w:rsid w:val="00831F58"/>
    <w:rsid w:val="00840BF2"/>
    <w:rsid w:val="0085343A"/>
    <w:rsid w:val="008703FE"/>
    <w:rsid w:val="00873A42"/>
    <w:rsid w:val="008776EB"/>
    <w:rsid w:val="008839A9"/>
    <w:rsid w:val="00885095"/>
    <w:rsid w:val="008872F7"/>
    <w:rsid w:val="008A551F"/>
    <w:rsid w:val="008C3E51"/>
    <w:rsid w:val="008C459C"/>
    <w:rsid w:val="008C5723"/>
    <w:rsid w:val="008D05DC"/>
    <w:rsid w:val="008E0675"/>
    <w:rsid w:val="008E3ED8"/>
    <w:rsid w:val="008E5C99"/>
    <w:rsid w:val="008F313D"/>
    <w:rsid w:val="008F4DCF"/>
    <w:rsid w:val="008F6533"/>
    <w:rsid w:val="008F7D5A"/>
    <w:rsid w:val="00904595"/>
    <w:rsid w:val="00905E91"/>
    <w:rsid w:val="00916166"/>
    <w:rsid w:val="0091736A"/>
    <w:rsid w:val="00925BD1"/>
    <w:rsid w:val="00933B05"/>
    <w:rsid w:val="009418B9"/>
    <w:rsid w:val="00955DDF"/>
    <w:rsid w:val="00961B70"/>
    <w:rsid w:val="00963145"/>
    <w:rsid w:val="00967CA7"/>
    <w:rsid w:val="009715A4"/>
    <w:rsid w:val="0098255F"/>
    <w:rsid w:val="00992E49"/>
    <w:rsid w:val="00993375"/>
    <w:rsid w:val="009959A2"/>
    <w:rsid w:val="009C0DE8"/>
    <w:rsid w:val="009C7041"/>
    <w:rsid w:val="009D41E4"/>
    <w:rsid w:val="009E0CC1"/>
    <w:rsid w:val="009E2E98"/>
    <w:rsid w:val="009F7C35"/>
    <w:rsid w:val="00A02234"/>
    <w:rsid w:val="00A146D0"/>
    <w:rsid w:val="00A24534"/>
    <w:rsid w:val="00A2740F"/>
    <w:rsid w:val="00A31400"/>
    <w:rsid w:val="00A31FF2"/>
    <w:rsid w:val="00A3302D"/>
    <w:rsid w:val="00A376B9"/>
    <w:rsid w:val="00A54393"/>
    <w:rsid w:val="00A659E9"/>
    <w:rsid w:val="00A7364B"/>
    <w:rsid w:val="00A75DBE"/>
    <w:rsid w:val="00A832AC"/>
    <w:rsid w:val="00A850FF"/>
    <w:rsid w:val="00A8765B"/>
    <w:rsid w:val="00A96AA3"/>
    <w:rsid w:val="00AA53D5"/>
    <w:rsid w:val="00AB31EB"/>
    <w:rsid w:val="00AB6B95"/>
    <w:rsid w:val="00AC1DF5"/>
    <w:rsid w:val="00AE0516"/>
    <w:rsid w:val="00AE1F3A"/>
    <w:rsid w:val="00AE5C2E"/>
    <w:rsid w:val="00AE60C6"/>
    <w:rsid w:val="00AF086D"/>
    <w:rsid w:val="00B02823"/>
    <w:rsid w:val="00B06D14"/>
    <w:rsid w:val="00B10CEB"/>
    <w:rsid w:val="00B140BC"/>
    <w:rsid w:val="00B246C8"/>
    <w:rsid w:val="00B2594E"/>
    <w:rsid w:val="00B311ED"/>
    <w:rsid w:val="00B375FC"/>
    <w:rsid w:val="00B46C78"/>
    <w:rsid w:val="00B47AC1"/>
    <w:rsid w:val="00B51AE2"/>
    <w:rsid w:val="00B70B5F"/>
    <w:rsid w:val="00B74BAC"/>
    <w:rsid w:val="00B8005B"/>
    <w:rsid w:val="00B82A5A"/>
    <w:rsid w:val="00BA625C"/>
    <w:rsid w:val="00BB0D99"/>
    <w:rsid w:val="00BB5CAA"/>
    <w:rsid w:val="00BB6D63"/>
    <w:rsid w:val="00BC42B7"/>
    <w:rsid w:val="00BE22C6"/>
    <w:rsid w:val="00BE46D4"/>
    <w:rsid w:val="00C10359"/>
    <w:rsid w:val="00C13893"/>
    <w:rsid w:val="00C155C9"/>
    <w:rsid w:val="00C27536"/>
    <w:rsid w:val="00C33FCA"/>
    <w:rsid w:val="00C378C3"/>
    <w:rsid w:val="00C37B7D"/>
    <w:rsid w:val="00C43872"/>
    <w:rsid w:val="00C5069D"/>
    <w:rsid w:val="00C633CF"/>
    <w:rsid w:val="00C639F8"/>
    <w:rsid w:val="00C67D21"/>
    <w:rsid w:val="00C72C5F"/>
    <w:rsid w:val="00C86F22"/>
    <w:rsid w:val="00CA0136"/>
    <w:rsid w:val="00CB2F1A"/>
    <w:rsid w:val="00CB5D9D"/>
    <w:rsid w:val="00CC3892"/>
    <w:rsid w:val="00CE02F3"/>
    <w:rsid w:val="00CE3FDA"/>
    <w:rsid w:val="00CF24DB"/>
    <w:rsid w:val="00CF4F42"/>
    <w:rsid w:val="00CF7D79"/>
    <w:rsid w:val="00D0600A"/>
    <w:rsid w:val="00D311ED"/>
    <w:rsid w:val="00D635CA"/>
    <w:rsid w:val="00D650CC"/>
    <w:rsid w:val="00D67D53"/>
    <w:rsid w:val="00D70D03"/>
    <w:rsid w:val="00D74839"/>
    <w:rsid w:val="00D74B57"/>
    <w:rsid w:val="00D8607F"/>
    <w:rsid w:val="00D921C9"/>
    <w:rsid w:val="00D94DBA"/>
    <w:rsid w:val="00DA64DB"/>
    <w:rsid w:val="00DC7F4C"/>
    <w:rsid w:val="00DE4E4B"/>
    <w:rsid w:val="00DF61E9"/>
    <w:rsid w:val="00DF7B4F"/>
    <w:rsid w:val="00E07227"/>
    <w:rsid w:val="00E12FC6"/>
    <w:rsid w:val="00E20310"/>
    <w:rsid w:val="00E213E6"/>
    <w:rsid w:val="00E278A7"/>
    <w:rsid w:val="00E32FE5"/>
    <w:rsid w:val="00E43C55"/>
    <w:rsid w:val="00E52B74"/>
    <w:rsid w:val="00E63962"/>
    <w:rsid w:val="00E72607"/>
    <w:rsid w:val="00E92ED5"/>
    <w:rsid w:val="00E96CCE"/>
    <w:rsid w:val="00EA1298"/>
    <w:rsid w:val="00EB3DDD"/>
    <w:rsid w:val="00EB6F7C"/>
    <w:rsid w:val="00EC0A9F"/>
    <w:rsid w:val="00EE2B20"/>
    <w:rsid w:val="00EE3456"/>
    <w:rsid w:val="00EE3795"/>
    <w:rsid w:val="00EE605F"/>
    <w:rsid w:val="00F035EF"/>
    <w:rsid w:val="00F1104A"/>
    <w:rsid w:val="00F13044"/>
    <w:rsid w:val="00F15102"/>
    <w:rsid w:val="00F214BD"/>
    <w:rsid w:val="00F302BA"/>
    <w:rsid w:val="00F54101"/>
    <w:rsid w:val="00F556AA"/>
    <w:rsid w:val="00F609BC"/>
    <w:rsid w:val="00F6709A"/>
    <w:rsid w:val="00F700AC"/>
    <w:rsid w:val="00F71688"/>
    <w:rsid w:val="00F80A90"/>
    <w:rsid w:val="00FC3C94"/>
    <w:rsid w:val="00FC499A"/>
    <w:rsid w:val="00FD5BA7"/>
    <w:rsid w:val="00FE1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B01D3DD"/>
  <w14:defaultImageDpi w14:val="300"/>
  <w15:docId w15:val="{D66B2554-CB99-B243-8ECA-30152135D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021F3"/>
    <w:rPr>
      <w:rFonts w:ascii="Times New Roman" w:eastAsia="Times New Roman" w:hAnsi="Times New Roman" w:cs="Times New Roman"/>
    </w:rPr>
  </w:style>
  <w:style w:type="paragraph" w:styleId="berschrift1">
    <w:name w:val="heading 1"/>
    <w:basedOn w:val="Standard"/>
    <w:link w:val="berschrift1Zchn"/>
    <w:uiPriority w:val="9"/>
    <w:qFormat/>
    <w:rsid w:val="007D61D1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GB" w:eastAsia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Unternehmerheld">
    <w:name w:val="Unternehmerheld"/>
    <w:basedOn w:val="Standard"/>
    <w:qFormat/>
    <w:rsid w:val="002F1D9E"/>
    <w:rPr>
      <w:rFonts w:ascii="Open Sans" w:hAnsi="Open Sans" w:cs="Arial"/>
      <w:b/>
      <w:color w:val="00608A"/>
      <w:sz w:val="22"/>
      <w:szCs w:val="22"/>
    </w:rPr>
  </w:style>
  <w:style w:type="paragraph" w:styleId="Kopfzeile">
    <w:name w:val="header"/>
    <w:basedOn w:val="Standard"/>
    <w:link w:val="Kopf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KopfzeileZchn">
    <w:name w:val="Kopfzeile Zchn"/>
    <w:basedOn w:val="Absatz-Standardschriftart"/>
    <w:link w:val="Kopfzeile"/>
    <w:uiPriority w:val="99"/>
    <w:rsid w:val="009418B9"/>
  </w:style>
  <w:style w:type="paragraph" w:styleId="Fuzeile">
    <w:name w:val="footer"/>
    <w:basedOn w:val="Standard"/>
    <w:link w:val="FuzeileZchn"/>
    <w:uiPriority w:val="99"/>
    <w:unhideWhenUsed/>
    <w:rsid w:val="009418B9"/>
    <w:pPr>
      <w:tabs>
        <w:tab w:val="center" w:pos="4536"/>
        <w:tab w:val="right" w:pos="9072"/>
      </w:tabs>
    </w:pPr>
    <w:rPr>
      <w:rFonts w:asciiTheme="minorHAnsi" w:eastAsiaTheme="minorEastAsia" w:hAnsiTheme="minorHAnsi" w:cstheme="minorBidi"/>
    </w:rPr>
  </w:style>
  <w:style w:type="character" w:customStyle="1" w:styleId="FuzeileZchn">
    <w:name w:val="Fußzeile Zchn"/>
    <w:basedOn w:val="Absatz-Standardschriftart"/>
    <w:link w:val="Fuzeile"/>
    <w:uiPriority w:val="99"/>
    <w:rsid w:val="009418B9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9418B9"/>
    <w:rPr>
      <w:rFonts w:ascii="Lucida Grande" w:eastAsiaTheme="minorEastAsia" w:hAnsi="Lucida Grande" w:cstheme="minorBid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9418B9"/>
    <w:rPr>
      <w:rFonts w:ascii="Lucida Grande" w:hAnsi="Lucida Grande"/>
      <w:sz w:val="18"/>
      <w:szCs w:val="18"/>
    </w:rPr>
  </w:style>
  <w:style w:type="paragraph" w:styleId="Listenabsatz">
    <w:name w:val="List Paragraph"/>
    <w:basedOn w:val="Standard"/>
    <w:uiPriority w:val="34"/>
    <w:qFormat/>
    <w:rsid w:val="009418B9"/>
    <w:pPr>
      <w:ind w:left="720"/>
      <w:contextualSpacing/>
    </w:pPr>
    <w:rPr>
      <w:rFonts w:asciiTheme="minorHAnsi" w:eastAsiaTheme="minorEastAsia" w:hAnsiTheme="minorHAnsi" w:cstheme="minorBidi"/>
    </w:rPr>
  </w:style>
  <w:style w:type="character" w:styleId="Hyperlink">
    <w:name w:val="Hyperlink"/>
    <w:basedOn w:val="Absatz-Standardschriftart"/>
    <w:uiPriority w:val="99"/>
    <w:unhideWhenUsed/>
    <w:rsid w:val="00E72607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65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765B"/>
    <w:rPr>
      <w:rFonts w:asciiTheme="minorHAnsi" w:eastAsiaTheme="minorEastAsia" w:hAnsiTheme="minorHAnsi" w:cstheme="minorBidi"/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765B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65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65B"/>
    <w:rPr>
      <w:b/>
      <w:bCs/>
      <w:sz w:val="20"/>
      <w:szCs w:val="20"/>
    </w:rPr>
  </w:style>
  <w:style w:type="character" w:customStyle="1" w:styleId="field-item">
    <w:name w:val="field-item"/>
    <w:basedOn w:val="Absatz-Standardschriftart"/>
    <w:rsid w:val="000406D4"/>
  </w:style>
  <w:style w:type="character" w:customStyle="1" w:styleId="berschrift1Zchn">
    <w:name w:val="Überschrift 1 Zchn"/>
    <w:basedOn w:val="Absatz-Standardschriftart"/>
    <w:link w:val="berschrift1"/>
    <w:uiPriority w:val="9"/>
    <w:rsid w:val="007D61D1"/>
    <w:rPr>
      <w:rFonts w:ascii="Times New Roman" w:eastAsia="Times New Roman" w:hAnsi="Times New Roman" w:cs="Times New Roman"/>
      <w:b/>
      <w:bCs/>
      <w:kern w:val="36"/>
      <w:sz w:val="48"/>
      <w:szCs w:val="48"/>
      <w:lang w:val="en-GB" w:eastAsia="en-GB"/>
    </w:rPr>
  </w:style>
  <w:style w:type="paragraph" w:styleId="StandardWeb">
    <w:name w:val="Normal (Web)"/>
    <w:basedOn w:val="Standard"/>
    <w:uiPriority w:val="99"/>
    <w:unhideWhenUsed/>
    <w:rsid w:val="004A1D6D"/>
    <w:pPr>
      <w:spacing w:before="100" w:beforeAutospacing="1" w:after="100" w:afterAutospacing="1"/>
    </w:pPr>
  </w:style>
  <w:style w:type="character" w:styleId="BesuchterLink">
    <w:name w:val="FollowedHyperlink"/>
    <w:basedOn w:val="Absatz-Standardschriftart"/>
    <w:uiPriority w:val="99"/>
    <w:semiHidden/>
    <w:unhideWhenUsed/>
    <w:rsid w:val="00CF7D79"/>
    <w:rPr>
      <w:color w:val="800080" w:themeColor="followedHyperlink"/>
      <w:u w:val="single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CF7D79"/>
    <w:rPr>
      <w:color w:val="605E5C"/>
      <w:shd w:val="clear" w:color="auto" w:fill="E1DFDD"/>
    </w:rPr>
  </w:style>
  <w:style w:type="paragraph" w:styleId="NurText">
    <w:name w:val="Plain Text"/>
    <w:basedOn w:val="Standard"/>
    <w:link w:val="NurTextZchn"/>
    <w:rsid w:val="003416A0"/>
    <w:rPr>
      <w:rFonts w:ascii="Courier New" w:hAnsi="Courier New" w:cs="Courier New"/>
      <w:sz w:val="20"/>
      <w:szCs w:val="20"/>
      <w:lang w:eastAsia="en-GB" w:bidi="en-GB"/>
    </w:rPr>
  </w:style>
  <w:style w:type="character" w:customStyle="1" w:styleId="NurTextZchn">
    <w:name w:val="Nur Text Zchn"/>
    <w:basedOn w:val="Absatz-Standardschriftart"/>
    <w:link w:val="NurText"/>
    <w:rsid w:val="003416A0"/>
    <w:rPr>
      <w:rFonts w:ascii="Courier New" w:eastAsia="Times New Roman" w:hAnsi="Courier New" w:cs="Courier New"/>
      <w:sz w:val="20"/>
      <w:szCs w:val="20"/>
      <w:lang w:eastAsia="en-GB" w:bidi="en-GB"/>
    </w:rPr>
  </w:style>
  <w:style w:type="character" w:customStyle="1" w:styleId="NichtaufgelsteErwhnung2">
    <w:name w:val="Nicht aufgelöste Erwähnung2"/>
    <w:basedOn w:val="Absatz-Standardschriftart"/>
    <w:uiPriority w:val="99"/>
    <w:semiHidden/>
    <w:unhideWhenUsed/>
    <w:rsid w:val="00F13044"/>
    <w:rPr>
      <w:color w:val="605E5C"/>
      <w:shd w:val="clear" w:color="auto" w:fill="E1DFDD"/>
    </w:rPr>
  </w:style>
  <w:style w:type="character" w:customStyle="1" w:styleId="NichtaufgelsteErwhnung3">
    <w:name w:val="Nicht aufgelöste Erwähnung3"/>
    <w:basedOn w:val="Absatz-Standardschriftart"/>
    <w:uiPriority w:val="99"/>
    <w:semiHidden/>
    <w:unhideWhenUsed/>
    <w:rsid w:val="009D41E4"/>
    <w:rPr>
      <w:color w:val="605E5C"/>
      <w:shd w:val="clear" w:color="auto" w:fill="E1DFDD"/>
    </w:rPr>
  </w:style>
  <w:style w:type="character" w:customStyle="1" w:styleId="NichtaufgelsteErwhnung4">
    <w:name w:val="Nicht aufgelöste Erwähnung4"/>
    <w:basedOn w:val="Absatz-Standardschriftart"/>
    <w:uiPriority w:val="99"/>
    <w:semiHidden/>
    <w:unhideWhenUsed/>
    <w:rsid w:val="00743864"/>
    <w:rPr>
      <w:color w:val="605E5C"/>
      <w:shd w:val="clear" w:color="auto" w:fill="E1DFDD"/>
    </w:rPr>
  </w:style>
  <w:style w:type="character" w:customStyle="1" w:styleId="NichtaufgelsteErwhnung5">
    <w:name w:val="Nicht aufgelöste Erwähnung5"/>
    <w:basedOn w:val="Absatz-Standardschriftart"/>
    <w:uiPriority w:val="99"/>
    <w:semiHidden/>
    <w:unhideWhenUsed/>
    <w:rsid w:val="00622648"/>
    <w:rPr>
      <w:color w:val="605E5C"/>
      <w:shd w:val="clear" w:color="auto" w:fill="E1DFDD"/>
    </w:rPr>
  </w:style>
  <w:style w:type="character" w:customStyle="1" w:styleId="style-scope">
    <w:name w:val="style-scope"/>
    <w:basedOn w:val="Absatz-Standardschriftart"/>
    <w:rsid w:val="006A25CA"/>
  </w:style>
  <w:style w:type="paragraph" w:styleId="berarbeitung">
    <w:name w:val="Revision"/>
    <w:hidden/>
    <w:uiPriority w:val="99"/>
    <w:semiHidden/>
    <w:rsid w:val="00F71688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29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644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105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927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6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95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3044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02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8028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31860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896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0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465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3912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751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910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6436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699029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7000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9228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4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2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85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753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3010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23863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847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971192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23927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023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7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50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7449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83366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52819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3378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9362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1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6863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5397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862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arketing@metz-connect.com" TargetMode="External"/><Relationship Id="rId5" Type="http://schemas.openxmlformats.org/officeDocument/2006/relationships/footnotes" Target="footnotes.xml"/><Relationship Id="rId15" Type="http://schemas.openxmlformats.org/officeDocument/2006/relationships/footer" Target="footer2.xml"/><Relationship Id="rId10" Type="http://schemas.openxmlformats.org/officeDocument/2006/relationships/hyperlink" Target="http://www.metz-connect.co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780</Words>
  <Characters>4918</Characters>
  <Application>Microsoft Office Word</Application>
  <DocSecurity>0</DocSecurity>
  <Lines>40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Für-Gründer.de GmbH</Company>
  <LinksUpToDate>false</LinksUpToDate>
  <CharactersWithSpaces>5687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Katja Vogt</dc:creator>
  <cp:lastModifiedBy>Lisa Wentz</cp:lastModifiedBy>
  <cp:revision>44</cp:revision>
  <cp:lastPrinted>2022-03-08T15:59:00Z</cp:lastPrinted>
  <dcterms:created xsi:type="dcterms:W3CDTF">2021-11-02T13:45:00Z</dcterms:created>
  <dcterms:modified xsi:type="dcterms:W3CDTF">2024-08-01T11:10:00Z</dcterms:modified>
</cp:coreProperties>
</file>